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CE7" w:rsidRPr="005511A4" w:rsidRDefault="00AE5120" w:rsidP="005511A4">
      <w:pPr>
        <w:contextualSpacing/>
        <w:jc w:val="center"/>
        <w:rPr>
          <w:rFonts w:ascii="Arial" w:hAnsi="Arial" w:cs="Arial"/>
          <w:b/>
          <w:sz w:val="24"/>
          <w:szCs w:val="24"/>
        </w:rPr>
      </w:pPr>
      <w:r w:rsidRPr="005511A4">
        <w:rPr>
          <w:rFonts w:ascii="Arial" w:hAnsi="Arial" w:cs="Arial"/>
          <w:b/>
          <w:sz w:val="24"/>
          <w:szCs w:val="24"/>
        </w:rPr>
        <w:t>Brooklyn College of the City University of New York</w:t>
      </w:r>
    </w:p>
    <w:p w:rsidR="00AE5120" w:rsidRPr="005511A4" w:rsidRDefault="00AE5120" w:rsidP="005511A4">
      <w:pPr>
        <w:contextualSpacing/>
        <w:jc w:val="center"/>
        <w:rPr>
          <w:rFonts w:ascii="Arial" w:hAnsi="Arial" w:cs="Arial"/>
          <w:b/>
          <w:sz w:val="24"/>
          <w:szCs w:val="24"/>
        </w:rPr>
      </w:pPr>
      <w:r w:rsidRPr="005511A4">
        <w:rPr>
          <w:rFonts w:ascii="Arial" w:hAnsi="Arial" w:cs="Arial"/>
          <w:b/>
          <w:sz w:val="24"/>
          <w:szCs w:val="24"/>
        </w:rPr>
        <w:t>Department Of Health and Nutrition Sciences</w:t>
      </w:r>
    </w:p>
    <w:p w:rsidR="00903346" w:rsidRPr="009758F4" w:rsidRDefault="00AC2CE8" w:rsidP="00F01A46">
      <w:pPr>
        <w:contextualSpacing/>
        <w:jc w:val="center"/>
        <w:rPr>
          <w:rFonts w:ascii="Arial" w:hAnsi="Arial" w:cs="Arial"/>
          <w:b/>
          <w:sz w:val="24"/>
          <w:szCs w:val="24"/>
        </w:rPr>
      </w:pPr>
      <w:r>
        <w:rPr>
          <w:rFonts w:ascii="Arial" w:hAnsi="Arial" w:cs="Arial"/>
          <w:b/>
          <w:sz w:val="24"/>
          <w:szCs w:val="24"/>
        </w:rPr>
        <w:t xml:space="preserve">Nutritional Aspects of Disease </w:t>
      </w:r>
      <w:r w:rsidR="006E2047" w:rsidRPr="004B79BA">
        <w:rPr>
          <w:rFonts w:ascii="Arial" w:hAnsi="Arial" w:cs="Arial"/>
          <w:b/>
          <w:sz w:val="24"/>
          <w:szCs w:val="24"/>
        </w:rPr>
        <w:t xml:space="preserve">HNSC </w:t>
      </w:r>
      <w:r>
        <w:rPr>
          <w:rFonts w:ascii="Arial" w:hAnsi="Arial" w:cs="Arial"/>
          <w:b/>
          <w:sz w:val="24"/>
          <w:szCs w:val="24"/>
        </w:rPr>
        <w:t xml:space="preserve">7241X </w:t>
      </w:r>
      <w:r w:rsidR="00AE5120" w:rsidRPr="004B79BA">
        <w:rPr>
          <w:rFonts w:ascii="Arial" w:hAnsi="Arial" w:cs="Arial"/>
          <w:b/>
          <w:sz w:val="24"/>
          <w:szCs w:val="24"/>
        </w:rPr>
        <w:t>(</w:t>
      </w:r>
      <w:r w:rsidR="00E34344">
        <w:rPr>
          <w:rFonts w:ascii="Arial" w:hAnsi="Arial" w:cs="Arial"/>
          <w:b/>
          <w:sz w:val="24"/>
          <w:szCs w:val="24"/>
        </w:rPr>
        <w:t>ER6</w:t>
      </w:r>
      <w:r w:rsidR="006E2047" w:rsidRPr="009758F4">
        <w:rPr>
          <w:rFonts w:ascii="Arial" w:hAnsi="Arial" w:cs="Arial" w:hint="eastAsia"/>
          <w:b/>
          <w:sz w:val="24"/>
          <w:szCs w:val="24"/>
        </w:rPr>
        <w:t>)</w:t>
      </w:r>
      <w:r w:rsidR="00AE5120" w:rsidRPr="009758F4">
        <w:rPr>
          <w:rFonts w:ascii="Arial" w:hAnsi="Arial" w:cs="Arial"/>
          <w:b/>
          <w:sz w:val="24"/>
          <w:szCs w:val="24"/>
        </w:rPr>
        <w:t xml:space="preserve"> </w:t>
      </w:r>
      <w:r w:rsidR="00E34344">
        <w:rPr>
          <w:rFonts w:ascii="Arial" w:hAnsi="Arial" w:cs="Arial"/>
          <w:b/>
          <w:sz w:val="24"/>
          <w:szCs w:val="24"/>
        </w:rPr>
        <w:t>Spring 2020</w:t>
      </w:r>
    </w:p>
    <w:p w:rsidR="00F01A46" w:rsidRPr="009758F4" w:rsidRDefault="00F01A46" w:rsidP="00F01A46">
      <w:pPr>
        <w:contextualSpacing/>
        <w:jc w:val="center"/>
        <w:rPr>
          <w:rFonts w:ascii="Arial" w:hAnsi="Arial" w:cs="Arial"/>
          <w:b/>
          <w:sz w:val="24"/>
          <w:szCs w:val="24"/>
        </w:rPr>
      </w:pPr>
    </w:p>
    <w:p w:rsidR="00F01A46" w:rsidRPr="009758F4" w:rsidRDefault="00903346" w:rsidP="009F50CC">
      <w:pPr>
        <w:autoSpaceDE w:val="0"/>
        <w:autoSpaceDN w:val="0"/>
        <w:adjustRightInd w:val="0"/>
        <w:contextualSpacing/>
        <w:jc w:val="left"/>
        <w:rPr>
          <w:rFonts w:ascii="Arial" w:hAnsi="Arial" w:cs="Arial"/>
          <w:b/>
          <w:sz w:val="24"/>
          <w:szCs w:val="24"/>
        </w:rPr>
      </w:pPr>
      <w:r w:rsidRPr="009758F4">
        <w:rPr>
          <w:rFonts w:ascii="Arial" w:hAnsi="Arial" w:cs="Arial"/>
          <w:b/>
          <w:sz w:val="24"/>
          <w:szCs w:val="24"/>
        </w:rPr>
        <w:t>Time</w:t>
      </w:r>
      <w:r w:rsidR="00AE5120" w:rsidRPr="009758F4">
        <w:rPr>
          <w:rFonts w:ascii="Arial" w:hAnsi="Arial" w:cs="Arial"/>
          <w:b/>
          <w:sz w:val="24"/>
          <w:szCs w:val="24"/>
        </w:rPr>
        <w:t xml:space="preserve"> and location: </w:t>
      </w:r>
    </w:p>
    <w:p w:rsidR="006E2047" w:rsidRDefault="00F01A46" w:rsidP="009F50CC">
      <w:pPr>
        <w:autoSpaceDE w:val="0"/>
        <w:autoSpaceDN w:val="0"/>
        <w:adjustRightInd w:val="0"/>
        <w:contextualSpacing/>
        <w:jc w:val="left"/>
        <w:rPr>
          <w:rFonts w:ascii="Arial" w:hAnsi="Arial" w:cs="Arial"/>
          <w:sz w:val="24"/>
          <w:szCs w:val="24"/>
        </w:rPr>
      </w:pPr>
      <w:r w:rsidRPr="009758F4">
        <w:rPr>
          <w:rFonts w:ascii="Arial" w:hAnsi="Arial" w:cs="Arial"/>
          <w:b/>
          <w:sz w:val="24"/>
          <w:szCs w:val="24"/>
        </w:rPr>
        <w:t xml:space="preserve">      </w:t>
      </w:r>
      <w:r w:rsidR="00AC2CE8" w:rsidRPr="009758F4">
        <w:rPr>
          <w:rFonts w:ascii="Arial" w:hAnsi="Arial" w:cs="Arial"/>
          <w:sz w:val="24"/>
          <w:szCs w:val="24"/>
        </w:rPr>
        <w:t>6:30</w:t>
      </w:r>
      <w:r w:rsidRPr="009758F4">
        <w:rPr>
          <w:rFonts w:ascii="Arial" w:hAnsi="Arial" w:cs="Arial" w:hint="eastAsia"/>
          <w:sz w:val="24"/>
          <w:szCs w:val="24"/>
        </w:rPr>
        <w:t xml:space="preserve">- </w:t>
      </w:r>
      <w:r w:rsidR="00AC2CE8" w:rsidRPr="009758F4">
        <w:rPr>
          <w:rFonts w:ascii="Arial" w:hAnsi="Arial" w:cs="Arial"/>
          <w:sz w:val="24"/>
          <w:szCs w:val="24"/>
        </w:rPr>
        <w:t>9:</w:t>
      </w:r>
      <w:r w:rsidR="001623A1">
        <w:rPr>
          <w:rFonts w:ascii="Arial" w:hAnsi="Arial" w:cs="Arial"/>
          <w:sz w:val="24"/>
          <w:szCs w:val="24"/>
        </w:rPr>
        <w:t>15</w:t>
      </w:r>
      <w:r w:rsidR="009F50CC" w:rsidRPr="009758F4">
        <w:rPr>
          <w:rFonts w:ascii="Arial" w:hAnsi="Arial" w:cs="Arial"/>
          <w:sz w:val="24"/>
          <w:szCs w:val="24"/>
        </w:rPr>
        <w:t xml:space="preserve"> </w:t>
      </w:r>
      <w:r w:rsidR="00AC2CE8" w:rsidRPr="009758F4">
        <w:rPr>
          <w:rFonts w:ascii="Arial" w:hAnsi="Arial" w:cs="Arial" w:hint="eastAsia"/>
          <w:sz w:val="24"/>
          <w:szCs w:val="24"/>
        </w:rPr>
        <w:t>pm</w:t>
      </w:r>
      <w:r w:rsidR="00E34344">
        <w:rPr>
          <w:rFonts w:ascii="Arial" w:hAnsi="Arial" w:cs="Arial"/>
          <w:sz w:val="24"/>
          <w:szCs w:val="24"/>
        </w:rPr>
        <w:t xml:space="preserve"> Th</w:t>
      </w:r>
      <w:r w:rsidR="006E2047" w:rsidRPr="009758F4">
        <w:rPr>
          <w:rFonts w:ascii="Arial" w:hAnsi="Arial" w:cs="Arial" w:hint="eastAsia"/>
          <w:sz w:val="24"/>
          <w:szCs w:val="24"/>
        </w:rPr>
        <w:t xml:space="preserve"> (</w:t>
      </w:r>
      <w:r w:rsidR="00A82E21" w:rsidRPr="009758F4">
        <w:rPr>
          <w:rFonts w:ascii="Arial" w:hAnsi="Arial" w:cs="Arial"/>
          <w:sz w:val="24"/>
          <w:szCs w:val="24"/>
        </w:rPr>
        <w:t>Location:</w:t>
      </w:r>
      <w:r w:rsidR="00E34344">
        <w:rPr>
          <w:rFonts w:ascii="Arial" w:hAnsi="Arial" w:cs="Arial"/>
          <w:sz w:val="24"/>
          <w:szCs w:val="24"/>
        </w:rPr>
        <w:t>TBA</w:t>
      </w:r>
      <w:r w:rsidR="006E2047" w:rsidRPr="009758F4">
        <w:rPr>
          <w:rFonts w:ascii="Arial" w:hAnsi="Arial" w:cs="Arial" w:hint="eastAsia"/>
          <w:sz w:val="24"/>
          <w:szCs w:val="24"/>
        </w:rPr>
        <w:t>)</w:t>
      </w:r>
    </w:p>
    <w:p w:rsidR="00E34344" w:rsidRDefault="00E34344" w:rsidP="009F50CC">
      <w:pPr>
        <w:autoSpaceDE w:val="0"/>
        <w:autoSpaceDN w:val="0"/>
        <w:adjustRightInd w:val="0"/>
        <w:contextualSpacing/>
        <w:jc w:val="left"/>
        <w:rPr>
          <w:rFonts w:ascii="Arial" w:hAnsi="Arial" w:cs="Arial"/>
          <w:sz w:val="24"/>
          <w:szCs w:val="24"/>
        </w:rPr>
      </w:pPr>
      <w:r>
        <w:rPr>
          <w:rFonts w:ascii="Arial" w:hAnsi="Arial" w:cs="Arial"/>
          <w:sz w:val="24"/>
          <w:szCs w:val="24"/>
        </w:rPr>
        <w:t xml:space="preserve">      This is a hybrid course </w:t>
      </w:r>
      <w:r w:rsidR="00046692">
        <w:rPr>
          <w:rFonts w:ascii="Arial" w:hAnsi="Arial" w:cs="Arial"/>
          <w:sz w:val="24"/>
          <w:szCs w:val="24"/>
        </w:rPr>
        <w:t>with both face-to-face and on-</w:t>
      </w:r>
      <w:r>
        <w:rPr>
          <w:rFonts w:ascii="Arial" w:hAnsi="Arial" w:cs="Arial"/>
          <w:sz w:val="24"/>
          <w:szCs w:val="24"/>
        </w:rPr>
        <w:t xml:space="preserve">line sessions. Please refer to this syllabus regarding where to meet each week. </w:t>
      </w:r>
      <w:r w:rsidR="00046692">
        <w:rPr>
          <w:rFonts w:ascii="Arial" w:hAnsi="Arial" w:cs="Arial"/>
          <w:sz w:val="24"/>
          <w:szCs w:val="24"/>
        </w:rPr>
        <w:t xml:space="preserve">The on-line sessions are supported by Blackboard </w:t>
      </w:r>
      <w:r w:rsidR="00024F6E">
        <w:rPr>
          <w:rFonts w:ascii="Arial" w:hAnsi="Arial" w:cs="Arial"/>
          <w:sz w:val="24"/>
          <w:szCs w:val="24"/>
        </w:rPr>
        <w:t xml:space="preserve">Collaborate </w:t>
      </w:r>
      <w:r w:rsidR="00046692">
        <w:rPr>
          <w:rFonts w:ascii="Arial" w:hAnsi="Arial" w:cs="Arial"/>
          <w:sz w:val="24"/>
          <w:szCs w:val="24"/>
        </w:rPr>
        <w:t>Ultra (i</w:t>
      </w:r>
      <w:r w:rsidR="00024F6E">
        <w:rPr>
          <w:rFonts w:ascii="Arial" w:hAnsi="Arial" w:cs="Arial"/>
          <w:sz w:val="24"/>
          <w:szCs w:val="24"/>
        </w:rPr>
        <w:t>nstruction on</w:t>
      </w:r>
      <w:r w:rsidR="00046692">
        <w:rPr>
          <w:rFonts w:ascii="Arial" w:hAnsi="Arial" w:cs="Arial"/>
          <w:sz w:val="24"/>
          <w:szCs w:val="24"/>
        </w:rPr>
        <w:t xml:space="preserve"> how to use this function is provided in a separate document). You do not need to come to the classroom for the on-line sessions. L</w:t>
      </w:r>
      <w:r w:rsidR="00903DA1">
        <w:rPr>
          <w:rFonts w:ascii="Arial" w:hAnsi="Arial" w:cs="Arial"/>
          <w:sz w:val="24"/>
          <w:szCs w:val="24"/>
        </w:rPr>
        <w:t xml:space="preserve">ive on-line lectures will be held </w:t>
      </w:r>
      <w:r w:rsidR="00046692">
        <w:rPr>
          <w:rFonts w:ascii="Arial" w:hAnsi="Arial" w:cs="Arial"/>
          <w:sz w:val="24"/>
          <w:szCs w:val="24"/>
        </w:rPr>
        <w:t xml:space="preserve">at regular class time during which you can interact with the instructor </w:t>
      </w:r>
      <w:r w:rsidR="00860C52">
        <w:rPr>
          <w:rFonts w:ascii="Arial" w:hAnsi="Arial" w:cs="Arial"/>
          <w:sz w:val="24"/>
          <w:szCs w:val="24"/>
        </w:rPr>
        <w:t xml:space="preserve">on-line </w:t>
      </w:r>
      <w:r w:rsidR="00046692">
        <w:rPr>
          <w:rFonts w:ascii="Arial" w:hAnsi="Arial" w:cs="Arial"/>
          <w:sz w:val="24"/>
          <w:szCs w:val="24"/>
        </w:rPr>
        <w:t xml:space="preserve">in a real-time manner. If you have to skip a class, you can listen to the recording of the on-line session on Blackboard. </w:t>
      </w:r>
    </w:p>
    <w:p w:rsidR="00AE5120" w:rsidRPr="00AC2CE8" w:rsidRDefault="00F01A46" w:rsidP="005511A4">
      <w:pPr>
        <w:autoSpaceDE w:val="0"/>
        <w:autoSpaceDN w:val="0"/>
        <w:adjustRightInd w:val="0"/>
        <w:contextualSpacing/>
        <w:jc w:val="left"/>
        <w:rPr>
          <w:rFonts w:ascii="Arial" w:hAnsi="Arial" w:cs="Arial"/>
          <w:sz w:val="24"/>
          <w:szCs w:val="24"/>
        </w:rPr>
      </w:pPr>
      <w:r>
        <w:rPr>
          <w:rFonts w:ascii="Arial" w:hAnsi="Arial" w:cs="Arial"/>
          <w:sz w:val="24"/>
          <w:szCs w:val="24"/>
        </w:rPr>
        <w:t xml:space="preserve">           </w:t>
      </w:r>
      <w:r w:rsidR="000506FE" w:rsidRPr="006E2047">
        <w:rPr>
          <w:rFonts w:ascii="Arial" w:eastAsia="Arial,Bold" w:hAnsi="Arial" w:cs="Arial"/>
          <w:b/>
          <w:bCs/>
          <w:kern w:val="0"/>
          <w:sz w:val="24"/>
          <w:szCs w:val="24"/>
        </w:rPr>
        <w:t xml:space="preserve">                           </w:t>
      </w:r>
    </w:p>
    <w:p w:rsidR="006E2047" w:rsidRPr="006E2047" w:rsidRDefault="00AE5120" w:rsidP="005511A4">
      <w:pPr>
        <w:contextualSpacing/>
        <w:rPr>
          <w:rFonts w:ascii="Arial" w:hAnsi="Arial" w:cs="Arial"/>
          <w:b/>
          <w:sz w:val="24"/>
          <w:szCs w:val="24"/>
        </w:rPr>
      </w:pPr>
      <w:r w:rsidRPr="006E2047">
        <w:rPr>
          <w:rFonts w:ascii="Arial" w:hAnsi="Arial" w:cs="Arial"/>
          <w:b/>
          <w:sz w:val="24"/>
          <w:szCs w:val="24"/>
        </w:rPr>
        <w:t xml:space="preserve">Instructor: </w:t>
      </w:r>
    </w:p>
    <w:p w:rsidR="00AE5120" w:rsidRPr="005511A4" w:rsidRDefault="00AE5120" w:rsidP="006E2047">
      <w:pPr>
        <w:ind w:firstLineChars="150" w:firstLine="360"/>
        <w:contextualSpacing/>
        <w:rPr>
          <w:rFonts w:ascii="Arial" w:hAnsi="Arial" w:cs="Arial"/>
          <w:sz w:val="24"/>
          <w:szCs w:val="24"/>
        </w:rPr>
      </w:pPr>
      <w:r w:rsidRPr="005511A4">
        <w:rPr>
          <w:rFonts w:ascii="Arial" w:hAnsi="Arial" w:cs="Arial"/>
          <w:sz w:val="24"/>
          <w:szCs w:val="24"/>
        </w:rPr>
        <w:t>Xinyin Jiang, PhD</w:t>
      </w:r>
      <w:r w:rsidR="00392E14">
        <w:rPr>
          <w:rFonts w:ascii="Arial" w:hAnsi="Arial" w:cs="Arial" w:hint="eastAsia"/>
          <w:sz w:val="24"/>
          <w:szCs w:val="24"/>
        </w:rPr>
        <w:t>, RD</w:t>
      </w:r>
    </w:p>
    <w:p w:rsidR="00AE5120" w:rsidRPr="005511A4" w:rsidRDefault="00AE5120" w:rsidP="006E2047">
      <w:pPr>
        <w:ind w:firstLineChars="150" w:firstLine="360"/>
        <w:contextualSpacing/>
        <w:rPr>
          <w:rFonts w:ascii="Arial" w:hAnsi="Arial" w:cs="Arial"/>
          <w:sz w:val="24"/>
          <w:szCs w:val="24"/>
        </w:rPr>
      </w:pPr>
      <w:r w:rsidRPr="005511A4">
        <w:rPr>
          <w:rFonts w:ascii="Arial" w:hAnsi="Arial" w:cs="Arial"/>
          <w:sz w:val="24"/>
          <w:szCs w:val="24"/>
        </w:rPr>
        <w:t xml:space="preserve">Email: </w:t>
      </w:r>
      <w:r w:rsidR="00EF20CC">
        <w:rPr>
          <w:rFonts w:ascii="Arial" w:hAnsi="Arial" w:cs="Arial" w:hint="eastAsia"/>
          <w:sz w:val="24"/>
          <w:szCs w:val="24"/>
        </w:rPr>
        <w:t>XinyinJiang@brooklyn.cuny.edu</w:t>
      </w:r>
    </w:p>
    <w:p w:rsidR="00AE5120" w:rsidRDefault="00AE5120" w:rsidP="006E2047">
      <w:pPr>
        <w:ind w:firstLineChars="150" w:firstLine="360"/>
        <w:contextualSpacing/>
        <w:rPr>
          <w:rFonts w:ascii="Arial" w:hAnsi="Arial" w:cs="Arial"/>
          <w:sz w:val="24"/>
          <w:szCs w:val="24"/>
        </w:rPr>
      </w:pPr>
      <w:r w:rsidRPr="005511A4">
        <w:rPr>
          <w:rFonts w:ascii="Arial" w:hAnsi="Arial" w:cs="Arial"/>
          <w:sz w:val="24"/>
          <w:szCs w:val="24"/>
        </w:rPr>
        <w:t>Phone:</w:t>
      </w:r>
      <w:r w:rsidR="00392E14">
        <w:rPr>
          <w:rFonts w:ascii="Arial" w:hAnsi="Arial" w:cs="Arial" w:hint="eastAsia"/>
          <w:sz w:val="24"/>
          <w:szCs w:val="24"/>
        </w:rPr>
        <w:t xml:space="preserve"> </w:t>
      </w:r>
      <w:r w:rsidR="009F50CC">
        <w:rPr>
          <w:rFonts w:ascii="Arial" w:hAnsi="Arial" w:cs="Arial"/>
          <w:sz w:val="24"/>
          <w:szCs w:val="24"/>
        </w:rPr>
        <w:t>718-951-5000 Ext. 2738</w:t>
      </w:r>
    </w:p>
    <w:p w:rsidR="00185566" w:rsidRPr="005511A4" w:rsidRDefault="00185566" w:rsidP="006E2047">
      <w:pPr>
        <w:ind w:firstLineChars="150" w:firstLine="360"/>
        <w:contextualSpacing/>
        <w:rPr>
          <w:rFonts w:ascii="Arial" w:hAnsi="Arial" w:cs="Arial"/>
          <w:sz w:val="24"/>
          <w:szCs w:val="24"/>
        </w:rPr>
      </w:pPr>
      <w:r>
        <w:rPr>
          <w:rFonts w:ascii="Arial" w:hAnsi="Arial" w:cs="Arial" w:hint="eastAsia"/>
          <w:sz w:val="24"/>
          <w:szCs w:val="24"/>
        </w:rPr>
        <w:t xml:space="preserve">Location: IH- 4110 </w:t>
      </w:r>
      <w:r w:rsidR="009F50CC">
        <w:rPr>
          <w:rFonts w:ascii="Arial" w:hAnsi="Arial" w:cs="Arial"/>
          <w:sz w:val="24"/>
          <w:szCs w:val="24"/>
        </w:rPr>
        <w:t>C</w:t>
      </w:r>
    </w:p>
    <w:p w:rsidR="005F3860" w:rsidRPr="00C56C7F" w:rsidRDefault="00AE5120" w:rsidP="005F3860">
      <w:pPr>
        <w:ind w:firstLineChars="150" w:firstLine="360"/>
        <w:contextualSpacing/>
        <w:rPr>
          <w:rFonts w:ascii="Arial" w:hAnsi="Arial" w:cs="Arial"/>
          <w:sz w:val="24"/>
          <w:szCs w:val="24"/>
        </w:rPr>
      </w:pPr>
      <w:r w:rsidRPr="005511A4">
        <w:rPr>
          <w:rFonts w:ascii="Arial" w:hAnsi="Arial" w:cs="Arial"/>
          <w:sz w:val="24"/>
          <w:szCs w:val="24"/>
        </w:rPr>
        <w:t>Office hours:</w:t>
      </w:r>
      <w:r w:rsidR="00DC6DF9">
        <w:rPr>
          <w:rFonts w:ascii="Arial" w:hAnsi="Arial" w:cs="Arial" w:hint="eastAsia"/>
          <w:sz w:val="24"/>
          <w:szCs w:val="24"/>
        </w:rPr>
        <w:t xml:space="preserve"> </w:t>
      </w:r>
      <w:r w:rsidR="00860C52">
        <w:rPr>
          <w:rFonts w:ascii="Arial" w:hAnsi="Arial" w:cs="Arial"/>
          <w:sz w:val="24"/>
          <w:szCs w:val="24"/>
        </w:rPr>
        <w:t>3:00-4</w:t>
      </w:r>
      <w:r w:rsidR="001623A1">
        <w:rPr>
          <w:rFonts w:ascii="Arial" w:hAnsi="Arial" w:cs="Arial"/>
          <w:sz w:val="24"/>
          <w:szCs w:val="24"/>
        </w:rPr>
        <w:t>:00</w:t>
      </w:r>
      <w:r w:rsidR="00B60C65">
        <w:rPr>
          <w:rFonts w:ascii="Arial" w:hAnsi="Arial" w:cs="Arial"/>
          <w:sz w:val="24"/>
          <w:szCs w:val="24"/>
        </w:rPr>
        <w:t xml:space="preserve"> </w:t>
      </w:r>
      <w:r w:rsidR="00860C52">
        <w:rPr>
          <w:rFonts w:ascii="Arial" w:hAnsi="Arial" w:cs="Arial"/>
          <w:sz w:val="24"/>
          <w:szCs w:val="24"/>
        </w:rPr>
        <w:t>W</w:t>
      </w:r>
      <w:r w:rsidR="00B60C65">
        <w:rPr>
          <w:rFonts w:ascii="Arial" w:hAnsi="Arial" w:cs="Arial"/>
          <w:sz w:val="24"/>
          <w:szCs w:val="24"/>
        </w:rPr>
        <w:t xml:space="preserve">    </w:t>
      </w:r>
    </w:p>
    <w:p w:rsidR="006E2047" w:rsidRPr="005511A4" w:rsidRDefault="006E2047" w:rsidP="005511A4">
      <w:pPr>
        <w:contextualSpacing/>
        <w:rPr>
          <w:rFonts w:ascii="Arial" w:hAnsi="Arial" w:cs="Arial"/>
          <w:sz w:val="24"/>
          <w:szCs w:val="24"/>
        </w:rPr>
      </w:pPr>
    </w:p>
    <w:p w:rsidR="00AE5120" w:rsidRPr="005511A4" w:rsidRDefault="00AE5120" w:rsidP="005511A4">
      <w:pPr>
        <w:contextualSpacing/>
        <w:rPr>
          <w:rFonts w:ascii="Arial" w:hAnsi="Arial" w:cs="Arial"/>
          <w:b/>
          <w:sz w:val="24"/>
          <w:szCs w:val="24"/>
        </w:rPr>
      </w:pPr>
      <w:r w:rsidRPr="005511A4">
        <w:rPr>
          <w:rFonts w:ascii="Arial" w:hAnsi="Arial" w:cs="Arial"/>
          <w:b/>
          <w:sz w:val="24"/>
          <w:szCs w:val="24"/>
        </w:rPr>
        <w:t>Course description:</w:t>
      </w:r>
    </w:p>
    <w:p w:rsidR="00F37A23" w:rsidRPr="00AC2CE8" w:rsidRDefault="00AC2CE8" w:rsidP="00D76244">
      <w:pPr>
        <w:contextualSpacing/>
        <w:rPr>
          <w:rFonts w:ascii="Arial" w:hAnsi="Arial" w:cs="Arial"/>
          <w:sz w:val="24"/>
          <w:szCs w:val="24"/>
        </w:rPr>
      </w:pPr>
      <w:r>
        <w:t xml:space="preserve">   </w:t>
      </w:r>
      <w:r w:rsidRPr="00AC2CE8">
        <w:rPr>
          <w:rFonts w:ascii="Arial" w:hAnsi="Arial" w:cs="Arial"/>
          <w:sz w:val="24"/>
          <w:szCs w:val="24"/>
        </w:rPr>
        <w:t xml:space="preserve">Changes in requirements and utilization of nutrients; nutritional status of the individual during pathological states. Disease, malnutrition, and environmental pollution assaults on nutrient metabolism. Methodology and interpretation of recent clinical nutrition research. </w:t>
      </w:r>
      <w:r w:rsidRPr="00AC2CE8">
        <w:rPr>
          <w:rFonts w:ascii="Arial" w:hAnsi="Arial" w:cs="Arial"/>
          <w:sz w:val="24"/>
          <w:szCs w:val="24"/>
        </w:rPr>
        <w:br/>
        <w:t xml:space="preserve">   </w:t>
      </w:r>
      <w:r>
        <w:rPr>
          <w:rFonts w:ascii="Arial" w:hAnsi="Arial" w:cs="Arial"/>
          <w:sz w:val="24"/>
          <w:szCs w:val="24"/>
        </w:rPr>
        <w:t>(</w:t>
      </w:r>
      <w:r w:rsidRPr="00AC2CE8">
        <w:rPr>
          <w:rFonts w:ascii="Arial" w:hAnsi="Arial" w:cs="Arial"/>
          <w:sz w:val="24"/>
          <w:szCs w:val="24"/>
          <w:u w:val="single"/>
        </w:rPr>
        <w:t>Prerequisite: a course in medical nutrition therapy and Health and Nutrition Sciences 7213X or permission of the chairperson.)</w:t>
      </w:r>
    </w:p>
    <w:p w:rsidR="00AC2CE8" w:rsidRPr="00D76244" w:rsidRDefault="00AC2CE8" w:rsidP="00D76244">
      <w:pPr>
        <w:contextualSpacing/>
        <w:rPr>
          <w:rFonts w:ascii="Arial" w:hAnsi="Arial" w:cs="Arial"/>
          <w:sz w:val="24"/>
          <w:szCs w:val="24"/>
        </w:rPr>
      </w:pPr>
    </w:p>
    <w:p w:rsidR="00F37A23" w:rsidRDefault="00F37A23" w:rsidP="005511A4">
      <w:pPr>
        <w:contextualSpacing/>
        <w:rPr>
          <w:rFonts w:ascii="Arial" w:hAnsi="Arial" w:cs="Arial"/>
          <w:b/>
          <w:sz w:val="24"/>
          <w:szCs w:val="24"/>
        </w:rPr>
      </w:pPr>
      <w:r w:rsidRPr="005511A4">
        <w:rPr>
          <w:rFonts w:ascii="Arial" w:hAnsi="Arial" w:cs="Arial"/>
          <w:b/>
          <w:sz w:val="24"/>
          <w:szCs w:val="24"/>
        </w:rPr>
        <w:t>Learning objectives:</w:t>
      </w:r>
    </w:p>
    <w:p w:rsidR="00AC2CE8" w:rsidRDefault="00AC2CE8" w:rsidP="005511A4">
      <w:pPr>
        <w:contextualSpacing/>
        <w:rPr>
          <w:rFonts w:ascii="Arial" w:hAnsi="Arial" w:cs="Arial"/>
          <w:sz w:val="24"/>
          <w:szCs w:val="24"/>
        </w:rPr>
      </w:pPr>
      <w:r>
        <w:rPr>
          <w:rFonts w:ascii="Arial" w:hAnsi="Arial" w:cs="Arial"/>
          <w:sz w:val="24"/>
          <w:szCs w:val="24"/>
        </w:rPr>
        <w:t xml:space="preserve">After successfully completing this course, you are expected to be able to: </w:t>
      </w:r>
    </w:p>
    <w:p w:rsidR="00AC2CE8" w:rsidRDefault="00AC2CE8" w:rsidP="00AC2CE8">
      <w:pPr>
        <w:pStyle w:val="ListParagraph"/>
        <w:numPr>
          <w:ilvl w:val="0"/>
          <w:numId w:val="4"/>
        </w:numPr>
        <w:ind w:firstLineChars="0"/>
        <w:contextualSpacing/>
        <w:rPr>
          <w:rFonts w:ascii="Arial" w:hAnsi="Arial" w:cs="Arial"/>
          <w:sz w:val="24"/>
          <w:szCs w:val="24"/>
        </w:rPr>
      </w:pPr>
      <w:r>
        <w:rPr>
          <w:rFonts w:ascii="Arial" w:hAnsi="Arial" w:cs="Arial"/>
          <w:sz w:val="24"/>
          <w:szCs w:val="24"/>
        </w:rPr>
        <w:t xml:space="preserve">Objectively describe and evaluate nutritional studies relevant to the prevention and treatment of disease. </w:t>
      </w:r>
    </w:p>
    <w:p w:rsidR="00AC2CE8" w:rsidRDefault="00AC2CE8" w:rsidP="00AC2CE8">
      <w:pPr>
        <w:pStyle w:val="ListParagraph"/>
        <w:numPr>
          <w:ilvl w:val="0"/>
          <w:numId w:val="4"/>
        </w:numPr>
        <w:ind w:firstLineChars="0"/>
        <w:contextualSpacing/>
        <w:rPr>
          <w:rFonts w:ascii="Arial" w:hAnsi="Arial" w:cs="Arial"/>
          <w:sz w:val="24"/>
          <w:szCs w:val="24"/>
        </w:rPr>
      </w:pPr>
      <w:r>
        <w:rPr>
          <w:rFonts w:ascii="Arial" w:hAnsi="Arial" w:cs="Arial"/>
          <w:sz w:val="24"/>
          <w:szCs w:val="24"/>
        </w:rPr>
        <w:t xml:space="preserve">Explain the mechanistic basis of nutrient and disease interaction. </w:t>
      </w:r>
    </w:p>
    <w:p w:rsidR="00AC2CE8" w:rsidRDefault="00AC2CE8" w:rsidP="00AC2CE8">
      <w:pPr>
        <w:pStyle w:val="ListParagraph"/>
        <w:numPr>
          <w:ilvl w:val="0"/>
          <w:numId w:val="4"/>
        </w:numPr>
        <w:ind w:firstLineChars="0"/>
        <w:contextualSpacing/>
        <w:rPr>
          <w:rFonts w:ascii="Arial" w:hAnsi="Arial" w:cs="Arial"/>
          <w:sz w:val="24"/>
          <w:szCs w:val="24"/>
        </w:rPr>
      </w:pPr>
      <w:r>
        <w:rPr>
          <w:rFonts w:ascii="Arial" w:hAnsi="Arial" w:cs="Arial"/>
          <w:sz w:val="24"/>
          <w:szCs w:val="24"/>
        </w:rPr>
        <w:t xml:space="preserve">Examine and utilize evidence-based guidelines and nutrition intervention strategies </w:t>
      </w:r>
      <w:r w:rsidR="002670F5">
        <w:rPr>
          <w:rFonts w:ascii="Arial" w:hAnsi="Arial" w:cs="Arial"/>
          <w:sz w:val="24"/>
          <w:szCs w:val="24"/>
        </w:rPr>
        <w:t>to</w:t>
      </w:r>
      <w:r>
        <w:rPr>
          <w:rFonts w:ascii="Arial" w:hAnsi="Arial" w:cs="Arial"/>
          <w:sz w:val="24"/>
          <w:szCs w:val="24"/>
        </w:rPr>
        <w:t xml:space="preserve"> facilitate disease prevention and treatment. </w:t>
      </w:r>
    </w:p>
    <w:p w:rsidR="00FE5683" w:rsidRPr="005511A4" w:rsidRDefault="00FE5683" w:rsidP="005511A4">
      <w:pPr>
        <w:contextualSpacing/>
        <w:jc w:val="left"/>
        <w:rPr>
          <w:rFonts w:ascii="Arial" w:hAnsi="Arial" w:cs="Arial"/>
          <w:sz w:val="24"/>
          <w:szCs w:val="24"/>
        </w:rPr>
      </w:pPr>
    </w:p>
    <w:p w:rsidR="00E01E74" w:rsidRPr="00E01E74" w:rsidRDefault="009758F4" w:rsidP="00330441">
      <w:pPr>
        <w:tabs>
          <w:tab w:val="left" w:pos="0"/>
          <w:tab w:val="center" w:pos="4680"/>
          <w:tab w:val="left" w:pos="5040"/>
          <w:tab w:val="left" w:pos="5760"/>
          <w:tab w:val="left" w:pos="6480"/>
          <w:tab w:val="left" w:pos="7200"/>
          <w:tab w:val="left" w:pos="7920"/>
        </w:tabs>
        <w:ind w:right="720"/>
        <w:rPr>
          <w:rFonts w:ascii="Arial" w:hAnsi="Arial" w:cs="Arial"/>
          <w:b/>
          <w:color w:val="000000"/>
          <w:sz w:val="24"/>
          <w:szCs w:val="24"/>
        </w:rPr>
      </w:pPr>
      <w:r>
        <w:rPr>
          <w:rFonts w:ascii="Arial" w:hAnsi="Arial" w:cs="Arial"/>
          <w:b/>
          <w:color w:val="000000"/>
          <w:sz w:val="24"/>
          <w:szCs w:val="24"/>
        </w:rPr>
        <w:t>Reference book</w:t>
      </w:r>
      <w:r w:rsidR="00E01E74" w:rsidRPr="004E206B">
        <w:rPr>
          <w:rFonts w:ascii="Arial" w:hAnsi="Arial" w:cs="Arial"/>
          <w:b/>
          <w:color w:val="000000"/>
          <w:sz w:val="24"/>
          <w:szCs w:val="24"/>
        </w:rPr>
        <w:t xml:space="preserve"> (not required): </w:t>
      </w:r>
    </w:p>
    <w:p w:rsidR="00AC2CE8" w:rsidRDefault="00AC2CE8" w:rsidP="00330441">
      <w:pPr>
        <w:tabs>
          <w:tab w:val="left" w:pos="0"/>
          <w:tab w:val="center" w:pos="4680"/>
          <w:tab w:val="left" w:pos="5040"/>
          <w:tab w:val="left" w:pos="5760"/>
          <w:tab w:val="left" w:pos="6480"/>
          <w:tab w:val="left" w:pos="7200"/>
          <w:tab w:val="left" w:pos="7920"/>
        </w:tabs>
        <w:ind w:right="720"/>
        <w:rPr>
          <w:rFonts w:ascii="Arial" w:hAnsi="Arial" w:cs="Arial"/>
          <w:color w:val="000000"/>
          <w:sz w:val="24"/>
          <w:szCs w:val="24"/>
        </w:rPr>
      </w:pPr>
      <w:r>
        <w:rPr>
          <w:rFonts w:ascii="Arial" w:hAnsi="Arial" w:cs="Arial"/>
          <w:color w:val="000000"/>
          <w:sz w:val="24"/>
          <w:szCs w:val="24"/>
        </w:rPr>
        <w:t>Coulston AM, Boushey CJ, eds. Nutrition in the Prevention and Treatment of Disease, 3</w:t>
      </w:r>
      <w:r w:rsidRPr="00AC2CE8">
        <w:rPr>
          <w:rFonts w:ascii="Arial" w:hAnsi="Arial" w:cs="Arial"/>
          <w:color w:val="000000"/>
          <w:sz w:val="24"/>
          <w:szCs w:val="24"/>
          <w:vertAlign w:val="superscript"/>
        </w:rPr>
        <w:t>rd</w:t>
      </w:r>
      <w:r>
        <w:rPr>
          <w:rFonts w:ascii="Arial" w:hAnsi="Arial" w:cs="Arial"/>
          <w:color w:val="000000"/>
          <w:sz w:val="24"/>
          <w:szCs w:val="24"/>
        </w:rPr>
        <w:t xml:space="preserve"> ed. San Diego, CA:</w:t>
      </w:r>
      <w:r w:rsidR="00E01E74">
        <w:rPr>
          <w:rFonts w:ascii="Arial" w:hAnsi="Arial" w:cs="Arial"/>
          <w:color w:val="000000"/>
          <w:sz w:val="24"/>
          <w:szCs w:val="24"/>
        </w:rPr>
        <w:t xml:space="preserve"> Elsevier Academic Press; 2012.</w:t>
      </w:r>
    </w:p>
    <w:p w:rsidR="00A02A98" w:rsidRDefault="004E206B" w:rsidP="00864862">
      <w:pPr>
        <w:pStyle w:val="Heading1"/>
        <w:rPr>
          <w:rFonts w:ascii="Arial" w:hAnsi="Arial" w:cs="Arial"/>
          <w:sz w:val="24"/>
          <w:szCs w:val="24"/>
        </w:rPr>
      </w:pPr>
      <w:r w:rsidRPr="00A02A98">
        <w:rPr>
          <w:rFonts w:ascii="Arial" w:hAnsi="Arial" w:cs="Arial"/>
          <w:sz w:val="24"/>
          <w:szCs w:val="24"/>
        </w:rPr>
        <w:t>Reference websites</w:t>
      </w:r>
      <w:r w:rsidR="00A02A98">
        <w:rPr>
          <w:rFonts w:ascii="Arial" w:hAnsi="Arial" w:cs="Arial" w:hint="eastAsia"/>
          <w:sz w:val="24"/>
          <w:szCs w:val="24"/>
        </w:rPr>
        <w:t>:</w:t>
      </w:r>
    </w:p>
    <w:p w:rsidR="004E206B" w:rsidRPr="00A02A98" w:rsidRDefault="004E206B" w:rsidP="00864862">
      <w:pPr>
        <w:pStyle w:val="Heading1"/>
        <w:rPr>
          <w:rFonts w:ascii="Arial" w:hAnsi="Arial" w:cs="Arial"/>
          <w:sz w:val="24"/>
          <w:szCs w:val="24"/>
        </w:rPr>
      </w:pPr>
      <w:r w:rsidRPr="004E206B">
        <w:rPr>
          <w:rFonts w:ascii="Arial" w:hAnsi="Arial" w:cs="Arial"/>
          <w:b w:val="0"/>
          <w:sz w:val="24"/>
          <w:szCs w:val="24"/>
        </w:rPr>
        <w:t>1. PubMed.gov (</w:t>
      </w:r>
      <w:hyperlink r:id="rId7" w:history="1">
        <w:r w:rsidRPr="004E206B">
          <w:rPr>
            <w:rStyle w:val="Hyperlink"/>
            <w:rFonts w:ascii="Arial" w:hAnsi="Arial" w:cs="Arial"/>
            <w:b w:val="0"/>
            <w:sz w:val="24"/>
            <w:szCs w:val="24"/>
          </w:rPr>
          <w:t>https://www.ncbi.nlm.nih.gov/pubmed/</w:t>
        </w:r>
      </w:hyperlink>
      <w:r w:rsidRPr="004E206B">
        <w:rPr>
          <w:rFonts w:ascii="Arial" w:hAnsi="Arial" w:cs="Arial"/>
          <w:b w:val="0"/>
          <w:sz w:val="24"/>
          <w:szCs w:val="24"/>
        </w:rPr>
        <w:t>), database for citations of biomedical literature, run by National Institutes of Health</w:t>
      </w:r>
      <w:r w:rsidR="00AC2CE8">
        <w:rPr>
          <w:rFonts w:ascii="Arial" w:hAnsi="Arial" w:cs="Arial"/>
          <w:b w:val="0"/>
          <w:sz w:val="24"/>
          <w:szCs w:val="24"/>
        </w:rPr>
        <w:t>.</w:t>
      </w:r>
    </w:p>
    <w:p w:rsidR="004E206B" w:rsidRDefault="004E206B" w:rsidP="004E206B">
      <w:pPr>
        <w:pStyle w:val="Heading1"/>
        <w:rPr>
          <w:rFonts w:ascii="Arial" w:hAnsi="Arial" w:cs="Arial"/>
          <w:b w:val="0"/>
          <w:sz w:val="24"/>
          <w:szCs w:val="24"/>
        </w:rPr>
      </w:pPr>
      <w:r w:rsidRPr="004E206B">
        <w:rPr>
          <w:rFonts w:ascii="Arial" w:hAnsi="Arial" w:cs="Arial"/>
          <w:b w:val="0"/>
          <w:sz w:val="24"/>
          <w:szCs w:val="24"/>
        </w:rPr>
        <w:lastRenderedPageBreak/>
        <w:t>2. Academy of Nutrition and Dietetics evidence analysis library at eatright.org</w:t>
      </w:r>
      <w:r w:rsidR="00A02A98">
        <w:rPr>
          <w:rFonts w:ascii="Arial" w:hAnsi="Arial" w:cs="Arial" w:hint="eastAsia"/>
          <w:b w:val="0"/>
          <w:sz w:val="24"/>
          <w:szCs w:val="24"/>
        </w:rPr>
        <w:t xml:space="preserve"> </w:t>
      </w:r>
      <w:r w:rsidRPr="004E206B">
        <w:rPr>
          <w:rFonts w:ascii="Arial" w:hAnsi="Arial" w:cs="Arial"/>
          <w:b w:val="0"/>
          <w:sz w:val="24"/>
          <w:szCs w:val="24"/>
        </w:rPr>
        <w:t>(</w:t>
      </w:r>
      <w:hyperlink r:id="rId8" w:history="1">
        <w:r w:rsidRPr="004E206B">
          <w:rPr>
            <w:rStyle w:val="Hyperlink"/>
            <w:rFonts w:ascii="Arial" w:hAnsi="Arial" w:cs="Arial"/>
            <w:b w:val="0"/>
            <w:sz w:val="24"/>
            <w:szCs w:val="24"/>
          </w:rPr>
          <w:t>http://andevidencelibrary.com</w:t>
        </w:r>
      </w:hyperlink>
      <w:r w:rsidRPr="004E206B">
        <w:rPr>
          <w:rFonts w:ascii="Arial" w:hAnsi="Arial" w:cs="Arial"/>
          <w:b w:val="0"/>
          <w:sz w:val="24"/>
          <w:szCs w:val="24"/>
        </w:rPr>
        <w:t xml:space="preserve">). This website houses systematic reviews and practice guidelines related to medical nutrition therapy and other food and nutrition-related science for RD practice. You need to be a member of the Academy to get access. </w:t>
      </w:r>
    </w:p>
    <w:p w:rsidR="00AC2CE8" w:rsidRDefault="00AC2CE8" w:rsidP="004E206B">
      <w:pPr>
        <w:pStyle w:val="Heading1"/>
        <w:rPr>
          <w:rFonts w:ascii="Arial" w:hAnsi="Arial" w:cs="Arial"/>
          <w:b w:val="0"/>
          <w:sz w:val="24"/>
          <w:szCs w:val="24"/>
        </w:rPr>
      </w:pPr>
      <w:r>
        <w:rPr>
          <w:rFonts w:ascii="Arial" w:hAnsi="Arial" w:cs="Arial"/>
          <w:b w:val="0"/>
          <w:sz w:val="24"/>
          <w:szCs w:val="24"/>
        </w:rPr>
        <w:t>3. Scopus (</w:t>
      </w:r>
      <w:hyperlink r:id="rId9" w:history="1">
        <w:r w:rsidRPr="002D3056">
          <w:rPr>
            <w:rStyle w:val="Hyperlink"/>
            <w:rFonts w:ascii="Arial" w:hAnsi="Arial" w:cs="Arial"/>
            <w:b w:val="0"/>
            <w:sz w:val="24"/>
            <w:szCs w:val="24"/>
          </w:rPr>
          <w:t>http://library.brooklyn.cuny.edu/resources/index.php?view=subject_databases&amp;sub_id=4</w:t>
        </w:r>
      </w:hyperlink>
      <w:r>
        <w:rPr>
          <w:rFonts w:ascii="Arial" w:hAnsi="Arial" w:cs="Arial"/>
          <w:b w:val="0"/>
          <w:sz w:val="24"/>
          <w:szCs w:val="24"/>
        </w:rPr>
        <w:t>). “</w:t>
      </w:r>
      <w:r w:rsidRPr="00AC2CE8">
        <w:rPr>
          <w:rFonts w:ascii="Arial" w:hAnsi="Arial" w:cs="Arial"/>
          <w:b w:val="0"/>
          <w:sz w:val="24"/>
          <w:szCs w:val="24"/>
        </w:rPr>
        <w:t>A comprehensive database covering articles from over 19,000 peer-reviewed titles from more than 5,000 international publishers (including over 1800 open access journals). Records cover 1966 to the present from all scientific, technical, medical, and social science fields</w:t>
      </w:r>
      <w:r>
        <w:rPr>
          <w:rFonts w:ascii="Arial" w:hAnsi="Arial" w:cs="Arial"/>
          <w:b w:val="0"/>
          <w:sz w:val="24"/>
          <w:szCs w:val="24"/>
        </w:rPr>
        <w:t xml:space="preserve">.” Available through Brooklyn College Library </w:t>
      </w:r>
    </w:p>
    <w:p w:rsidR="004A495C" w:rsidRDefault="004A495C" w:rsidP="004E206B">
      <w:pPr>
        <w:pStyle w:val="Heading1"/>
        <w:rPr>
          <w:rFonts w:ascii="Arial" w:hAnsi="Arial" w:cs="Arial"/>
          <w:b w:val="0"/>
          <w:sz w:val="24"/>
          <w:szCs w:val="24"/>
        </w:rPr>
      </w:pPr>
      <w:r>
        <w:rPr>
          <w:rFonts w:ascii="Arial" w:hAnsi="Arial" w:cs="Arial"/>
          <w:b w:val="0"/>
          <w:sz w:val="24"/>
          <w:szCs w:val="24"/>
        </w:rPr>
        <w:t>4. Brooklyn Library subject guide</w:t>
      </w:r>
    </w:p>
    <w:p w:rsidR="004A495C" w:rsidRPr="004E206B" w:rsidRDefault="004A495C" w:rsidP="004E206B">
      <w:pPr>
        <w:pStyle w:val="Heading1"/>
        <w:rPr>
          <w:rFonts w:ascii="Arial" w:hAnsi="Arial" w:cs="Arial"/>
          <w:b w:val="0"/>
          <w:sz w:val="24"/>
          <w:szCs w:val="24"/>
        </w:rPr>
      </w:pPr>
      <w:r>
        <w:rPr>
          <w:rFonts w:ascii="Arial" w:hAnsi="Arial" w:cs="Arial"/>
          <w:b w:val="0"/>
          <w:sz w:val="24"/>
          <w:szCs w:val="24"/>
        </w:rPr>
        <w:t>Our librarian Prof. Lee Ann Fullington has designed an e-library guide to literature and other resources for the Department of</w:t>
      </w:r>
      <w:r w:rsidR="00E01E74">
        <w:rPr>
          <w:rFonts w:ascii="Arial" w:hAnsi="Arial" w:cs="Arial"/>
          <w:b w:val="0"/>
          <w:sz w:val="24"/>
          <w:szCs w:val="24"/>
        </w:rPr>
        <w:t xml:space="preserve"> Health and Nutrition Sciences. </w:t>
      </w:r>
      <w:r w:rsidRPr="00DA5FDB">
        <w:rPr>
          <w:rFonts w:ascii="Arial" w:hAnsi="Arial" w:cs="Arial"/>
          <w:b w:val="0"/>
          <w:sz w:val="24"/>
          <w:szCs w:val="24"/>
        </w:rPr>
        <w:t>http://library.brooklyn.cuny.edu/resources/?subject=hns</w:t>
      </w:r>
    </w:p>
    <w:p w:rsidR="00000A5A" w:rsidRPr="005511A4" w:rsidRDefault="00000A5A" w:rsidP="005511A4">
      <w:pPr>
        <w:contextualSpacing/>
        <w:rPr>
          <w:rFonts w:ascii="Arial" w:hAnsi="Arial" w:cs="Arial"/>
          <w:sz w:val="24"/>
          <w:szCs w:val="24"/>
        </w:rPr>
      </w:pPr>
    </w:p>
    <w:p w:rsidR="00F37A23" w:rsidRPr="0007674C" w:rsidRDefault="009F148D" w:rsidP="005511A4">
      <w:pPr>
        <w:contextualSpacing/>
        <w:rPr>
          <w:rFonts w:ascii="Arial" w:hAnsi="Arial" w:cs="Arial"/>
          <w:b/>
          <w:sz w:val="24"/>
          <w:szCs w:val="24"/>
        </w:rPr>
      </w:pPr>
      <w:r>
        <w:rPr>
          <w:rFonts w:ascii="Arial" w:hAnsi="Arial" w:cs="Arial" w:hint="eastAsia"/>
          <w:b/>
          <w:sz w:val="24"/>
          <w:szCs w:val="24"/>
        </w:rPr>
        <w:t>Tentative l</w:t>
      </w:r>
      <w:r w:rsidR="00F37A23" w:rsidRPr="0007674C">
        <w:rPr>
          <w:rFonts w:ascii="Arial" w:hAnsi="Arial" w:cs="Arial"/>
          <w:b/>
          <w:sz w:val="24"/>
          <w:szCs w:val="24"/>
        </w:rPr>
        <w:t>ecture schedule:</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9"/>
        <w:gridCol w:w="3544"/>
        <w:gridCol w:w="2416"/>
        <w:gridCol w:w="1955"/>
      </w:tblGrid>
      <w:tr w:rsidR="003A78D8" w:rsidRPr="005511A4" w:rsidTr="00A02A98">
        <w:trPr>
          <w:trHeight w:val="277"/>
          <w:jc w:val="center"/>
        </w:trPr>
        <w:tc>
          <w:tcPr>
            <w:tcW w:w="2009" w:type="dxa"/>
          </w:tcPr>
          <w:p w:rsidR="003A78D8" w:rsidRPr="004C0B18" w:rsidRDefault="003A78D8" w:rsidP="004C0B18">
            <w:pPr>
              <w:contextualSpacing/>
              <w:jc w:val="center"/>
              <w:rPr>
                <w:rFonts w:ascii="Arial" w:hAnsi="Arial" w:cs="Arial"/>
                <w:b/>
                <w:sz w:val="24"/>
                <w:szCs w:val="24"/>
              </w:rPr>
            </w:pPr>
            <w:r w:rsidRPr="004C0B18">
              <w:rPr>
                <w:rFonts w:ascii="Arial" w:hAnsi="Arial" w:cs="Arial" w:hint="eastAsia"/>
                <w:b/>
                <w:sz w:val="24"/>
                <w:szCs w:val="24"/>
              </w:rPr>
              <w:t>Date</w:t>
            </w:r>
          </w:p>
        </w:tc>
        <w:tc>
          <w:tcPr>
            <w:tcW w:w="3544" w:type="dxa"/>
          </w:tcPr>
          <w:p w:rsidR="003A78D8" w:rsidRPr="004C0B18" w:rsidRDefault="003A78D8" w:rsidP="004C0B18">
            <w:pPr>
              <w:contextualSpacing/>
              <w:jc w:val="center"/>
              <w:rPr>
                <w:rFonts w:ascii="Arial" w:hAnsi="Arial" w:cs="Arial"/>
                <w:b/>
                <w:sz w:val="24"/>
                <w:szCs w:val="24"/>
              </w:rPr>
            </w:pPr>
            <w:r w:rsidRPr="004C0B18">
              <w:rPr>
                <w:rFonts w:ascii="Arial" w:hAnsi="Arial" w:cs="Arial" w:hint="eastAsia"/>
                <w:b/>
                <w:sz w:val="24"/>
                <w:szCs w:val="24"/>
              </w:rPr>
              <w:t>Topic</w:t>
            </w:r>
          </w:p>
        </w:tc>
        <w:tc>
          <w:tcPr>
            <w:tcW w:w="2416" w:type="dxa"/>
          </w:tcPr>
          <w:p w:rsidR="003A78D8" w:rsidRPr="004C0B18" w:rsidRDefault="009758F4" w:rsidP="004C0B18">
            <w:pPr>
              <w:contextualSpacing/>
              <w:jc w:val="center"/>
              <w:rPr>
                <w:rFonts w:ascii="Arial" w:hAnsi="Arial" w:cs="Arial"/>
                <w:b/>
                <w:sz w:val="24"/>
                <w:szCs w:val="24"/>
              </w:rPr>
            </w:pPr>
            <w:r>
              <w:rPr>
                <w:rFonts w:ascii="Arial" w:hAnsi="Arial" w:cs="Arial"/>
                <w:b/>
                <w:sz w:val="24"/>
                <w:szCs w:val="24"/>
              </w:rPr>
              <w:t>Reference book chapters</w:t>
            </w:r>
          </w:p>
        </w:tc>
        <w:tc>
          <w:tcPr>
            <w:tcW w:w="1955" w:type="dxa"/>
          </w:tcPr>
          <w:p w:rsidR="003A78D8" w:rsidRPr="004C0B18" w:rsidRDefault="003A78D8" w:rsidP="004C0B18">
            <w:pPr>
              <w:contextualSpacing/>
              <w:jc w:val="center"/>
              <w:rPr>
                <w:rFonts w:ascii="Arial" w:hAnsi="Arial" w:cs="Arial"/>
                <w:b/>
                <w:sz w:val="24"/>
                <w:szCs w:val="24"/>
              </w:rPr>
            </w:pPr>
            <w:r>
              <w:rPr>
                <w:rFonts w:ascii="Arial" w:hAnsi="Arial" w:cs="Arial" w:hint="eastAsia"/>
                <w:b/>
                <w:sz w:val="24"/>
                <w:szCs w:val="24"/>
              </w:rPr>
              <w:t>Assignment due</w:t>
            </w:r>
          </w:p>
        </w:tc>
      </w:tr>
      <w:tr w:rsidR="003A78D8" w:rsidRPr="009A2CCB" w:rsidTr="00A02A98">
        <w:trPr>
          <w:trHeight w:val="277"/>
          <w:jc w:val="center"/>
        </w:trPr>
        <w:tc>
          <w:tcPr>
            <w:tcW w:w="2009" w:type="dxa"/>
          </w:tcPr>
          <w:p w:rsidR="003A78D8" w:rsidRDefault="00AC517D" w:rsidP="00DC4C73">
            <w:pPr>
              <w:contextualSpacing/>
              <w:jc w:val="left"/>
              <w:rPr>
                <w:rFonts w:ascii="Arial" w:hAnsi="Arial" w:cs="Arial"/>
                <w:sz w:val="24"/>
                <w:szCs w:val="24"/>
              </w:rPr>
            </w:pPr>
            <w:r w:rsidRPr="009A2CCB">
              <w:rPr>
                <w:rFonts w:ascii="Arial" w:hAnsi="Arial" w:cs="Arial" w:hint="eastAsia"/>
                <w:sz w:val="24"/>
                <w:szCs w:val="24"/>
              </w:rPr>
              <w:t>1/3</w:t>
            </w:r>
            <w:r w:rsidR="001623A1" w:rsidRPr="009A2CCB">
              <w:rPr>
                <w:rFonts w:ascii="Arial" w:hAnsi="Arial" w:cs="Arial"/>
                <w:sz w:val="24"/>
                <w:szCs w:val="24"/>
              </w:rPr>
              <w:t>0</w:t>
            </w:r>
          </w:p>
          <w:p w:rsidR="00584778" w:rsidRPr="009A2CCB" w:rsidRDefault="00584778" w:rsidP="00DC4C73">
            <w:pPr>
              <w:contextualSpacing/>
              <w:jc w:val="left"/>
              <w:rPr>
                <w:rFonts w:ascii="Arial" w:hAnsi="Arial" w:cs="Arial"/>
                <w:sz w:val="24"/>
                <w:szCs w:val="24"/>
              </w:rPr>
            </w:pPr>
            <w:r>
              <w:rPr>
                <w:rFonts w:ascii="Arial" w:hAnsi="Arial" w:cs="Arial"/>
                <w:sz w:val="24"/>
                <w:szCs w:val="24"/>
              </w:rPr>
              <w:t>Classroom</w:t>
            </w:r>
          </w:p>
        </w:tc>
        <w:tc>
          <w:tcPr>
            <w:tcW w:w="3544" w:type="dxa"/>
          </w:tcPr>
          <w:p w:rsidR="003A78D8" w:rsidRPr="009A2CCB" w:rsidRDefault="00F33F5C" w:rsidP="00A25E29">
            <w:pPr>
              <w:contextualSpacing/>
              <w:jc w:val="left"/>
              <w:rPr>
                <w:rFonts w:ascii="Arial" w:hAnsi="Arial" w:cs="Arial"/>
                <w:sz w:val="24"/>
                <w:szCs w:val="24"/>
              </w:rPr>
            </w:pPr>
            <w:r w:rsidRPr="009A2CCB">
              <w:rPr>
                <w:rFonts w:ascii="Arial" w:hAnsi="Arial" w:cs="Arial"/>
                <w:sz w:val="24"/>
                <w:szCs w:val="24"/>
              </w:rPr>
              <w:t>Introduction</w:t>
            </w:r>
          </w:p>
          <w:p w:rsidR="00C02E06" w:rsidRPr="009A2CCB" w:rsidRDefault="00C02E06" w:rsidP="00A25E29">
            <w:pPr>
              <w:contextualSpacing/>
              <w:jc w:val="left"/>
              <w:rPr>
                <w:rFonts w:ascii="Arial" w:hAnsi="Arial" w:cs="Arial"/>
                <w:sz w:val="24"/>
                <w:szCs w:val="24"/>
              </w:rPr>
            </w:pPr>
            <w:r w:rsidRPr="009A2CCB">
              <w:rPr>
                <w:rFonts w:ascii="Arial" w:hAnsi="Arial" w:cs="Arial"/>
                <w:sz w:val="24"/>
                <w:szCs w:val="24"/>
              </w:rPr>
              <w:t>Nutrigenetics and nutrigenomics</w:t>
            </w:r>
          </w:p>
        </w:tc>
        <w:tc>
          <w:tcPr>
            <w:tcW w:w="2416" w:type="dxa"/>
          </w:tcPr>
          <w:p w:rsidR="00C933E7" w:rsidRPr="009A2CCB" w:rsidRDefault="001B16E4" w:rsidP="00A25E29">
            <w:pPr>
              <w:contextualSpacing/>
              <w:jc w:val="left"/>
              <w:rPr>
                <w:rFonts w:ascii="Arial" w:hAnsi="Arial" w:cs="Arial"/>
                <w:sz w:val="24"/>
                <w:szCs w:val="24"/>
              </w:rPr>
            </w:pPr>
            <w:r w:rsidRPr="009A2CCB">
              <w:rPr>
                <w:rFonts w:ascii="Arial" w:hAnsi="Arial" w:cs="Arial"/>
                <w:sz w:val="24"/>
                <w:szCs w:val="24"/>
              </w:rPr>
              <w:t>Ch 6 pg 107-121</w:t>
            </w:r>
          </w:p>
          <w:p w:rsidR="001B16E4" w:rsidRPr="009A2CCB" w:rsidRDefault="001B16E4" w:rsidP="00A25E29">
            <w:pPr>
              <w:contextualSpacing/>
              <w:jc w:val="left"/>
              <w:rPr>
                <w:rFonts w:ascii="Arial" w:hAnsi="Arial" w:cs="Arial"/>
                <w:sz w:val="24"/>
                <w:szCs w:val="24"/>
              </w:rPr>
            </w:pPr>
            <w:r w:rsidRPr="009A2CCB">
              <w:rPr>
                <w:rFonts w:ascii="Arial" w:hAnsi="Arial" w:cs="Arial"/>
                <w:sz w:val="24"/>
                <w:szCs w:val="24"/>
              </w:rPr>
              <w:t>Ch 11 pg 191-205</w:t>
            </w:r>
          </w:p>
          <w:p w:rsidR="001B16E4" w:rsidRPr="009A2CCB" w:rsidRDefault="001B16E4" w:rsidP="00A25E29">
            <w:pPr>
              <w:contextualSpacing/>
              <w:jc w:val="left"/>
              <w:rPr>
                <w:rFonts w:ascii="Arial" w:hAnsi="Arial" w:cs="Arial"/>
                <w:sz w:val="24"/>
                <w:szCs w:val="24"/>
              </w:rPr>
            </w:pPr>
            <w:r w:rsidRPr="009A2CCB">
              <w:rPr>
                <w:rFonts w:ascii="Arial" w:hAnsi="Arial" w:cs="Arial"/>
                <w:sz w:val="24"/>
                <w:szCs w:val="24"/>
              </w:rPr>
              <w:t>Ch 12 pg 209-222</w:t>
            </w:r>
          </w:p>
          <w:p w:rsidR="00C02E06" w:rsidRPr="009A2CCB" w:rsidRDefault="00C02E06" w:rsidP="00A25E29">
            <w:pPr>
              <w:contextualSpacing/>
              <w:jc w:val="left"/>
              <w:rPr>
                <w:rFonts w:ascii="Arial" w:hAnsi="Arial" w:cs="Arial"/>
                <w:sz w:val="24"/>
                <w:szCs w:val="24"/>
              </w:rPr>
            </w:pPr>
            <w:r w:rsidRPr="009A2CCB">
              <w:rPr>
                <w:rFonts w:ascii="Arial" w:hAnsi="Arial" w:cs="Arial"/>
                <w:sz w:val="24"/>
                <w:szCs w:val="24"/>
              </w:rPr>
              <w:t>Ch 23 pg 427-440</w:t>
            </w:r>
          </w:p>
        </w:tc>
        <w:tc>
          <w:tcPr>
            <w:tcW w:w="1955" w:type="dxa"/>
          </w:tcPr>
          <w:p w:rsidR="003A78D8" w:rsidRPr="009A2CCB" w:rsidRDefault="003A78D8" w:rsidP="00A25E29">
            <w:pPr>
              <w:contextualSpacing/>
              <w:jc w:val="left"/>
              <w:rPr>
                <w:rFonts w:ascii="Arial" w:hAnsi="Arial" w:cs="Arial"/>
                <w:sz w:val="24"/>
                <w:szCs w:val="24"/>
              </w:rPr>
            </w:pPr>
          </w:p>
        </w:tc>
      </w:tr>
      <w:tr w:rsidR="00F33F5C" w:rsidRPr="009A2CCB" w:rsidTr="00A02A98">
        <w:trPr>
          <w:trHeight w:val="402"/>
          <w:jc w:val="center"/>
        </w:trPr>
        <w:tc>
          <w:tcPr>
            <w:tcW w:w="2009" w:type="dxa"/>
          </w:tcPr>
          <w:p w:rsidR="00F33F5C" w:rsidRDefault="009758F4" w:rsidP="00B60C65">
            <w:pPr>
              <w:contextualSpacing/>
              <w:jc w:val="left"/>
              <w:rPr>
                <w:rFonts w:ascii="Arial" w:hAnsi="Arial" w:cs="Arial"/>
                <w:sz w:val="24"/>
                <w:szCs w:val="24"/>
              </w:rPr>
            </w:pPr>
            <w:r w:rsidRPr="009A2CCB">
              <w:rPr>
                <w:rFonts w:ascii="Arial" w:hAnsi="Arial" w:cs="Arial"/>
                <w:sz w:val="24"/>
                <w:szCs w:val="24"/>
              </w:rPr>
              <w:t>2/</w:t>
            </w:r>
            <w:r w:rsidR="001623A1" w:rsidRPr="009A2CCB">
              <w:rPr>
                <w:rFonts w:ascii="Arial" w:hAnsi="Arial" w:cs="Arial"/>
                <w:sz w:val="24"/>
                <w:szCs w:val="24"/>
              </w:rPr>
              <w:t>6</w:t>
            </w:r>
            <w:r w:rsidR="005327D9" w:rsidRPr="009A2CCB">
              <w:rPr>
                <w:rFonts w:ascii="Arial" w:hAnsi="Arial" w:cs="Arial"/>
                <w:sz w:val="24"/>
                <w:szCs w:val="24"/>
              </w:rPr>
              <w:t xml:space="preserve">  </w:t>
            </w:r>
          </w:p>
          <w:p w:rsidR="00584778" w:rsidRPr="009A2CCB" w:rsidRDefault="00251A9F" w:rsidP="00B60C65">
            <w:pPr>
              <w:contextualSpacing/>
              <w:jc w:val="left"/>
              <w:rPr>
                <w:rFonts w:ascii="Arial" w:hAnsi="Arial" w:cs="Arial"/>
                <w:sz w:val="24"/>
                <w:szCs w:val="24"/>
              </w:rPr>
            </w:pPr>
            <w:r>
              <w:rPr>
                <w:rFonts w:ascii="Arial" w:hAnsi="Arial" w:cs="Arial"/>
                <w:sz w:val="24"/>
                <w:szCs w:val="24"/>
              </w:rPr>
              <w:t>Classroom</w:t>
            </w:r>
          </w:p>
        </w:tc>
        <w:tc>
          <w:tcPr>
            <w:tcW w:w="3544" w:type="dxa"/>
          </w:tcPr>
          <w:p w:rsidR="00EB6C57" w:rsidRPr="009A2CCB" w:rsidRDefault="00C02E06" w:rsidP="005F3860">
            <w:pPr>
              <w:contextualSpacing/>
              <w:jc w:val="left"/>
              <w:rPr>
                <w:rFonts w:ascii="Arial" w:hAnsi="Arial" w:cs="Arial"/>
                <w:sz w:val="24"/>
                <w:szCs w:val="24"/>
              </w:rPr>
            </w:pPr>
            <w:r w:rsidRPr="009A2CCB">
              <w:rPr>
                <w:rFonts w:ascii="Arial" w:hAnsi="Arial" w:cs="Arial"/>
                <w:sz w:val="24"/>
                <w:szCs w:val="24"/>
              </w:rPr>
              <w:t>Caloric restriction, weight management, and longevity</w:t>
            </w:r>
          </w:p>
        </w:tc>
        <w:tc>
          <w:tcPr>
            <w:tcW w:w="2416" w:type="dxa"/>
          </w:tcPr>
          <w:p w:rsidR="001B16E4" w:rsidRPr="009A2CCB" w:rsidRDefault="001B16E4" w:rsidP="006600B0">
            <w:pPr>
              <w:contextualSpacing/>
              <w:jc w:val="left"/>
              <w:rPr>
                <w:rFonts w:ascii="Arial" w:hAnsi="Arial" w:cs="Arial"/>
                <w:sz w:val="24"/>
                <w:szCs w:val="24"/>
              </w:rPr>
            </w:pPr>
            <w:r w:rsidRPr="009A2CCB">
              <w:rPr>
                <w:rFonts w:ascii="Arial" w:hAnsi="Arial" w:cs="Arial"/>
                <w:sz w:val="24"/>
                <w:szCs w:val="24"/>
              </w:rPr>
              <w:t>Ch 4 pg 81-90</w:t>
            </w:r>
          </w:p>
          <w:p w:rsidR="001B16E4" w:rsidRPr="009A2CCB" w:rsidRDefault="002D442D" w:rsidP="006600B0">
            <w:pPr>
              <w:contextualSpacing/>
              <w:jc w:val="left"/>
              <w:rPr>
                <w:rFonts w:ascii="Arial" w:hAnsi="Arial" w:cs="Arial"/>
                <w:sz w:val="24"/>
                <w:szCs w:val="24"/>
              </w:rPr>
            </w:pPr>
            <w:r w:rsidRPr="009A2CCB">
              <w:rPr>
                <w:rFonts w:ascii="Arial" w:hAnsi="Arial" w:cs="Arial"/>
                <w:sz w:val="24"/>
                <w:szCs w:val="24"/>
              </w:rPr>
              <w:t>Ch</w:t>
            </w:r>
            <w:r w:rsidR="006600B0" w:rsidRPr="009A2CCB">
              <w:rPr>
                <w:rFonts w:ascii="Arial" w:hAnsi="Arial" w:cs="Arial"/>
                <w:sz w:val="24"/>
                <w:szCs w:val="24"/>
              </w:rPr>
              <w:t xml:space="preserve"> 24-27 pg 445-510</w:t>
            </w:r>
          </w:p>
        </w:tc>
        <w:tc>
          <w:tcPr>
            <w:tcW w:w="1955" w:type="dxa"/>
          </w:tcPr>
          <w:p w:rsidR="00F33F5C" w:rsidRDefault="00362D07" w:rsidP="00A25E29">
            <w:pPr>
              <w:contextualSpacing/>
              <w:jc w:val="left"/>
              <w:rPr>
                <w:rFonts w:ascii="Arial" w:hAnsi="Arial" w:cs="Arial"/>
                <w:b/>
                <w:sz w:val="24"/>
                <w:szCs w:val="24"/>
              </w:rPr>
            </w:pPr>
            <w:r>
              <w:rPr>
                <w:rFonts w:ascii="Arial" w:hAnsi="Arial" w:cs="Arial"/>
                <w:b/>
                <w:sz w:val="24"/>
                <w:szCs w:val="24"/>
              </w:rPr>
              <w:t xml:space="preserve">1. </w:t>
            </w:r>
            <w:r w:rsidR="00A46EAC" w:rsidRPr="009A2CCB">
              <w:rPr>
                <w:rFonts w:ascii="Arial" w:hAnsi="Arial" w:cs="Arial"/>
                <w:b/>
                <w:sz w:val="24"/>
                <w:szCs w:val="24"/>
              </w:rPr>
              <w:t>Article summary I</w:t>
            </w:r>
          </w:p>
          <w:p w:rsidR="00362D07" w:rsidRPr="00362D07" w:rsidRDefault="00FC6C44" w:rsidP="00A25E29">
            <w:pPr>
              <w:contextualSpacing/>
              <w:jc w:val="left"/>
              <w:rPr>
                <w:rFonts w:ascii="Arial" w:hAnsi="Arial" w:cs="Arial"/>
                <w:sz w:val="24"/>
                <w:szCs w:val="24"/>
              </w:rPr>
            </w:pPr>
            <w:r>
              <w:rPr>
                <w:rFonts w:ascii="Arial" w:hAnsi="Arial" w:cs="Arial"/>
                <w:sz w:val="24"/>
                <w:szCs w:val="24"/>
              </w:rPr>
              <w:t>2. Post week 1 question to</w:t>
            </w:r>
            <w:r w:rsidR="00362D07" w:rsidRPr="00362D07">
              <w:rPr>
                <w:rFonts w:ascii="Arial" w:hAnsi="Arial" w:cs="Arial"/>
                <w:sz w:val="24"/>
                <w:szCs w:val="24"/>
              </w:rPr>
              <w:t xml:space="preserve"> discussion board (DB)</w:t>
            </w:r>
          </w:p>
        </w:tc>
      </w:tr>
      <w:tr w:rsidR="00F33F5C" w:rsidRPr="009A2CCB" w:rsidTr="00A02A98">
        <w:trPr>
          <w:trHeight w:val="277"/>
          <w:jc w:val="center"/>
        </w:trPr>
        <w:tc>
          <w:tcPr>
            <w:tcW w:w="2009" w:type="dxa"/>
          </w:tcPr>
          <w:p w:rsidR="00F33F5C" w:rsidRDefault="009758F4" w:rsidP="007D77E5">
            <w:pPr>
              <w:contextualSpacing/>
              <w:jc w:val="left"/>
              <w:rPr>
                <w:rFonts w:ascii="Arial" w:hAnsi="Arial" w:cs="Arial"/>
                <w:sz w:val="24"/>
                <w:szCs w:val="24"/>
              </w:rPr>
            </w:pPr>
            <w:r w:rsidRPr="009A2CCB">
              <w:rPr>
                <w:rFonts w:ascii="Arial" w:hAnsi="Arial" w:cs="Arial"/>
                <w:sz w:val="24"/>
                <w:szCs w:val="24"/>
              </w:rPr>
              <w:t>2/</w:t>
            </w:r>
            <w:r w:rsidR="001623A1" w:rsidRPr="009A2CCB">
              <w:rPr>
                <w:rFonts w:ascii="Arial" w:hAnsi="Arial" w:cs="Arial"/>
                <w:sz w:val="24"/>
                <w:szCs w:val="24"/>
              </w:rPr>
              <w:t>13</w:t>
            </w:r>
          </w:p>
          <w:p w:rsidR="00584778" w:rsidRPr="009A2CCB" w:rsidRDefault="00584778" w:rsidP="007D77E5">
            <w:pPr>
              <w:contextualSpacing/>
              <w:jc w:val="left"/>
              <w:rPr>
                <w:rFonts w:ascii="Arial" w:hAnsi="Arial" w:cs="Arial"/>
                <w:sz w:val="24"/>
                <w:szCs w:val="24"/>
              </w:rPr>
            </w:pPr>
            <w:r>
              <w:rPr>
                <w:rFonts w:ascii="Arial" w:hAnsi="Arial" w:cs="Arial"/>
                <w:sz w:val="24"/>
                <w:szCs w:val="24"/>
              </w:rPr>
              <w:t>Classroom</w:t>
            </w:r>
          </w:p>
        </w:tc>
        <w:tc>
          <w:tcPr>
            <w:tcW w:w="3544" w:type="dxa"/>
          </w:tcPr>
          <w:p w:rsidR="007631CC" w:rsidRPr="009A2CCB" w:rsidRDefault="00374C58" w:rsidP="005327D9">
            <w:pPr>
              <w:contextualSpacing/>
              <w:jc w:val="left"/>
              <w:rPr>
                <w:rFonts w:ascii="Arial" w:hAnsi="Arial" w:cs="Arial"/>
                <w:sz w:val="24"/>
                <w:szCs w:val="24"/>
              </w:rPr>
            </w:pPr>
            <w:r w:rsidRPr="009A2CCB">
              <w:rPr>
                <w:rFonts w:ascii="Arial" w:hAnsi="Arial" w:cs="Arial"/>
                <w:sz w:val="24"/>
                <w:szCs w:val="24"/>
              </w:rPr>
              <w:t>Eating behavior and the brain</w:t>
            </w:r>
          </w:p>
          <w:p w:rsidR="001164E7" w:rsidRPr="009A2CCB" w:rsidRDefault="001164E7" w:rsidP="005327D9">
            <w:pPr>
              <w:contextualSpacing/>
              <w:jc w:val="left"/>
              <w:rPr>
                <w:rFonts w:ascii="Arial" w:hAnsi="Arial" w:cs="Arial"/>
                <w:sz w:val="24"/>
                <w:szCs w:val="24"/>
              </w:rPr>
            </w:pPr>
            <w:r w:rsidRPr="009A2CCB">
              <w:rPr>
                <w:rFonts w:ascii="Arial" w:hAnsi="Arial" w:cs="Arial"/>
                <w:sz w:val="24"/>
                <w:szCs w:val="24"/>
              </w:rPr>
              <w:t>-</w:t>
            </w:r>
            <w:r w:rsidRPr="009A2CCB">
              <w:rPr>
                <w:rFonts w:ascii="Arial" w:hAnsi="Arial" w:cs="Arial"/>
                <w:i/>
                <w:sz w:val="24"/>
                <w:szCs w:val="24"/>
              </w:rPr>
              <w:t xml:space="preserve"> Group project discussion (30 minutes)</w:t>
            </w:r>
          </w:p>
        </w:tc>
        <w:tc>
          <w:tcPr>
            <w:tcW w:w="2416" w:type="dxa"/>
          </w:tcPr>
          <w:p w:rsidR="00F33F5C" w:rsidRPr="009A2CCB" w:rsidRDefault="00F33F5C" w:rsidP="006600B0">
            <w:pPr>
              <w:contextualSpacing/>
              <w:jc w:val="left"/>
              <w:rPr>
                <w:rFonts w:ascii="Arial" w:hAnsi="Arial" w:cs="Arial"/>
                <w:sz w:val="24"/>
                <w:szCs w:val="24"/>
              </w:rPr>
            </w:pPr>
          </w:p>
        </w:tc>
        <w:tc>
          <w:tcPr>
            <w:tcW w:w="1955" w:type="dxa"/>
          </w:tcPr>
          <w:p w:rsidR="00F33F5C" w:rsidRDefault="00362D07" w:rsidP="00A25E29">
            <w:pPr>
              <w:contextualSpacing/>
              <w:jc w:val="left"/>
              <w:rPr>
                <w:rFonts w:ascii="Arial" w:hAnsi="Arial" w:cs="Arial"/>
                <w:sz w:val="24"/>
                <w:szCs w:val="24"/>
              </w:rPr>
            </w:pPr>
            <w:r>
              <w:rPr>
                <w:rFonts w:ascii="Arial" w:hAnsi="Arial" w:cs="Arial"/>
                <w:sz w:val="24"/>
                <w:szCs w:val="24"/>
              </w:rPr>
              <w:t>1</w:t>
            </w:r>
            <w:r w:rsidRPr="00362D07">
              <w:rPr>
                <w:rFonts w:ascii="Arial" w:hAnsi="Arial" w:cs="Arial"/>
                <w:sz w:val="24"/>
                <w:szCs w:val="24"/>
              </w:rPr>
              <w:t xml:space="preserve">. </w:t>
            </w:r>
            <w:r>
              <w:rPr>
                <w:rFonts w:ascii="Arial" w:hAnsi="Arial" w:cs="Arial"/>
                <w:sz w:val="24"/>
                <w:szCs w:val="24"/>
              </w:rPr>
              <w:t>Post week 2</w:t>
            </w:r>
            <w:r w:rsidR="00FC6C44">
              <w:rPr>
                <w:rFonts w:ascii="Arial" w:hAnsi="Arial" w:cs="Arial"/>
                <w:sz w:val="24"/>
                <w:szCs w:val="24"/>
              </w:rPr>
              <w:t xml:space="preserve"> question to</w:t>
            </w:r>
            <w:r w:rsidRPr="00362D07">
              <w:rPr>
                <w:rFonts w:ascii="Arial" w:hAnsi="Arial" w:cs="Arial"/>
                <w:sz w:val="24"/>
                <w:szCs w:val="24"/>
              </w:rPr>
              <w:t xml:space="preserve"> </w:t>
            </w:r>
            <w:r>
              <w:rPr>
                <w:rFonts w:ascii="Arial" w:hAnsi="Arial" w:cs="Arial"/>
                <w:sz w:val="24"/>
                <w:szCs w:val="24"/>
              </w:rPr>
              <w:t>DB</w:t>
            </w:r>
          </w:p>
          <w:p w:rsidR="00362D07" w:rsidRPr="009A2CCB" w:rsidRDefault="00362D07" w:rsidP="00A25E29">
            <w:pPr>
              <w:contextualSpacing/>
              <w:jc w:val="left"/>
              <w:rPr>
                <w:rFonts w:ascii="Arial" w:hAnsi="Arial" w:cs="Arial"/>
                <w:b/>
                <w:sz w:val="24"/>
                <w:szCs w:val="24"/>
              </w:rPr>
            </w:pPr>
            <w:r>
              <w:rPr>
                <w:rFonts w:ascii="Arial" w:hAnsi="Arial" w:cs="Arial"/>
                <w:sz w:val="24"/>
                <w:szCs w:val="24"/>
              </w:rPr>
              <w:t xml:space="preserve">2. Answer one week 1 </w:t>
            </w:r>
            <w:r w:rsidR="00FC6C44">
              <w:rPr>
                <w:rFonts w:ascii="Arial" w:hAnsi="Arial" w:cs="Arial"/>
                <w:sz w:val="24"/>
                <w:szCs w:val="24"/>
              </w:rPr>
              <w:t xml:space="preserve">question </w:t>
            </w:r>
            <w:r w:rsidR="00CF1C75">
              <w:rPr>
                <w:rFonts w:ascii="Arial" w:hAnsi="Arial" w:cs="Arial"/>
                <w:sz w:val="24"/>
                <w:szCs w:val="24"/>
              </w:rPr>
              <w:t xml:space="preserve">on </w:t>
            </w:r>
            <w:r>
              <w:rPr>
                <w:rFonts w:ascii="Arial" w:hAnsi="Arial" w:cs="Arial"/>
                <w:sz w:val="24"/>
                <w:szCs w:val="24"/>
              </w:rPr>
              <w:t>DB</w:t>
            </w:r>
          </w:p>
        </w:tc>
      </w:tr>
      <w:tr w:rsidR="002C1A67" w:rsidRPr="009A2CCB" w:rsidTr="00A02A98">
        <w:trPr>
          <w:trHeight w:val="277"/>
          <w:jc w:val="center"/>
        </w:trPr>
        <w:tc>
          <w:tcPr>
            <w:tcW w:w="2009" w:type="dxa"/>
          </w:tcPr>
          <w:p w:rsidR="002C1A67" w:rsidRDefault="001623A1" w:rsidP="00B60C65">
            <w:pPr>
              <w:contextualSpacing/>
              <w:jc w:val="left"/>
              <w:rPr>
                <w:rFonts w:ascii="Arial" w:hAnsi="Arial" w:cs="Arial"/>
                <w:sz w:val="24"/>
                <w:szCs w:val="24"/>
              </w:rPr>
            </w:pPr>
            <w:r w:rsidRPr="009A2CCB">
              <w:rPr>
                <w:rFonts w:ascii="Arial" w:hAnsi="Arial" w:cs="Arial"/>
                <w:sz w:val="24"/>
                <w:szCs w:val="24"/>
              </w:rPr>
              <w:t>2/20</w:t>
            </w:r>
          </w:p>
          <w:p w:rsidR="00584778" w:rsidRPr="009A2CCB" w:rsidRDefault="00584778" w:rsidP="00B60C65">
            <w:pPr>
              <w:contextualSpacing/>
              <w:jc w:val="left"/>
              <w:rPr>
                <w:rFonts w:ascii="Arial" w:hAnsi="Arial" w:cs="Arial"/>
                <w:sz w:val="24"/>
                <w:szCs w:val="24"/>
              </w:rPr>
            </w:pPr>
            <w:r>
              <w:rPr>
                <w:rFonts w:ascii="Arial" w:hAnsi="Arial" w:cs="Arial"/>
                <w:sz w:val="24"/>
                <w:szCs w:val="24"/>
              </w:rPr>
              <w:t>Online</w:t>
            </w:r>
          </w:p>
        </w:tc>
        <w:tc>
          <w:tcPr>
            <w:tcW w:w="3544" w:type="dxa"/>
          </w:tcPr>
          <w:p w:rsidR="002D543F" w:rsidRPr="009A2CCB" w:rsidRDefault="002D543F" w:rsidP="002D543F">
            <w:pPr>
              <w:contextualSpacing/>
              <w:jc w:val="left"/>
              <w:rPr>
                <w:rFonts w:ascii="Arial" w:hAnsi="Arial" w:cs="Arial"/>
                <w:sz w:val="24"/>
                <w:szCs w:val="24"/>
              </w:rPr>
            </w:pPr>
            <w:r w:rsidRPr="009A2CCB">
              <w:rPr>
                <w:rFonts w:ascii="Arial" w:hAnsi="Arial" w:cs="Arial"/>
                <w:sz w:val="24"/>
                <w:szCs w:val="24"/>
              </w:rPr>
              <w:t>Diabetes I: patient care standards versus personalized nutrition</w:t>
            </w:r>
          </w:p>
          <w:p w:rsidR="002C1A67" w:rsidRPr="009A2CCB" w:rsidRDefault="002D543F" w:rsidP="002D543F">
            <w:pPr>
              <w:contextualSpacing/>
              <w:jc w:val="left"/>
              <w:rPr>
                <w:rFonts w:ascii="Arial" w:hAnsi="Arial" w:cs="Arial"/>
                <w:sz w:val="24"/>
                <w:szCs w:val="24"/>
              </w:rPr>
            </w:pPr>
            <w:r w:rsidRPr="009A2CCB">
              <w:rPr>
                <w:rFonts w:ascii="Arial" w:hAnsi="Arial" w:cs="Arial"/>
                <w:sz w:val="24"/>
                <w:szCs w:val="24"/>
              </w:rPr>
              <w:t>- Use of big data in practice?</w:t>
            </w:r>
          </w:p>
        </w:tc>
        <w:tc>
          <w:tcPr>
            <w:tcW w:w="2416" w:type="dxa"/>
          </w:tcPr>
          <w:p w:rsidR="002C1A67" w:rsidRPr="009A2CCB" w:rsidRDefault="002D543F" w:rsidP="00957603">
            <w:pPr>
              <w:contextualSpacing/>
              <w:jc w:val="left"/>
              <w:rPr>
                <w:rFonts w:ascii="Arial" w:hAnsi="Arial" w:cs="Arial"/>
                <w:sz w:val="24"/>
                <w:szCs w:val="24"/>
              </w:rPr>
            </w:pPr>
            <w:r w:rsidRPr="009A2CCB">
              <w:rPr>
                <w:rFonts w:ascii="Arial" w:hAnsi="Arial" w:cs="Arial" w:hint="eastAsia"/>
                <w:sz w:val="24"/>
                <w:szCs w:val="24"/>
              </w:rPr>
              <w:t xml:space="preserve">Ch </w:t>
            </w:r>
            <w:r w:rsidRPr="009A2CCB">
              <w:rPr>
                <w:rFonts w:ascii="Arial" w:hAnsi="Arial" w:cs="Arial"/>
                <w:sz w:val="24"/>
                <w:szCs w:val="24"/>
              </w:rPr>
              <w:t>31-32</w:t>
            </w:r>
            <w:r w:rsidRPr="009A2CCB">
              <w:rPr>
                <w:rFonts w:ascii="Arial" w:hAnsi="Arial" w:cs="Arial" w:hint="eastAsia"/>
                <w:sz w:val="24"/>
                <w:szCs w:val="24"/>
              </w:rPr>
              <w:t xml:space="preserve"> pg </w:t>
            </w:r>
            <w:r w:rsidRPr="009A2CCB">
              <w:rPr>
                <w:rFonts w:ascii="Arial" w:hAnsi="Arial" w:cs="Arial"/>
                <w:sz w:val="24"/>
                <w:szCs w:val="24"/>
              </w:rPr>
              <w:t>599-625</w:t>
            </w:r>
          </w:p>
        </w:tc>
        <w:tc>
          <w:tcPr>
            <w:tcW w:w="1955" w:type="dxa"/>
          </w:tcPr>
          <w:p w:rsidR="002C1A67" w:rsidRDefault="00362D07" w:rsidP="00957603">
            <w:pPr>
              <w:contextualSpacing/>
              <w:jc w:val="left"/>
              <w:rPr>
                <w:rFonts w:ascii="Arial" w:hAnsi="Arial" w:cs="Arial"/>
                <w:b/>
                <w:sz w:val="24"/>
                <w:szCs w:val="24"/>
              </w:rPr>
            </w:pPr>
            <w:r>
              <w:rPr>
                <w:rFonts w:ascii="Arial" w:hAnsi="Arial" w:cs="Arial"/>
                <w:b/>
                <w:sz w:val="24"/>
                <w:szCs w:val="24"/>
              </w:rPr>
              <w:t xml:space="preserve">1. </w:t>
            </w:r>
            <w:r w:rsidR="002D543F" w:rsidRPr="009A2CCB">
              <w:rPr>
                <w:rFonts w:ascii="Arial" w:hAnsi="Arial" w:cs="Arial"/>
                <w:b/>
                <w:sz w:val="24"/>
                <w:szCs w:val="24"/>
              </w:rPr>
              <w:t>Article summary II</w:t>
            </w:r>
          </w:p>
          <w:p w:rsidR="00362D07" w:rsidRDefault="00362D07" w:rsidP="00362D07">
            <w:pPr>
              <w:contextualSpacing/>
              <w:jc w:val="left"/>
              <w:rPr>
                <w:rFonts w:ascii="Arial" w:hAnsi="Arial" w:cs="Arial"/>
                <w:sz w:val="24"/>
                <w:szCs w:val="24"/>
              </w:rPr>
            </w:pPr>
            <w:r>
              <w:rPr>
                <w:rFonts w:ascii="Arial" w:hAnsi="Arial" w:cs="Arial"/>
                <w:sz w:val="24"/>
                <w:szCs w:val="24"/>
              </w:rPr>
              <w:t>2</w:t>
            </w:r>
            <w:r w:rsidRPr="00362D07">
              <w:rPr>
                <w:rFonts w:ascii="Arial" w:hAnsi="Arial" w:cs="Arial"/>
                <w:sz w:val="24"/>
                <w:szCs w:val="24"/>
              </w:rPr>
              <w:t xml:space="preserve">. </w:t>
            </w:r>
            <w:r>
              <w:rPr>
                <w:rFonts w:ascii="Arial" w:hAnsi="Arial" w:cs="Arial"/>
                <w:sz w:val="24"/>
                <w:szCs w:val="24"/>
              </w:rPr>
              <w:t>Post week 3</w:t>
            </w:r>
            <w:r w:rsidR="00FC6C44">
              <w:rPr>
                <w:rFonts w:ascii="Arial" w:hAnsi="Arial" w:cs="Arial"/>
                <w:sz w:val="24"/>
                <w:szCs w:val="24"/>
              </w:rPr>
              <w:t xml:space="preserve"> question to</w:t>
            </w:r>
            <w:r w:rsidRPr="00362D07">
              <w:rPr>
                <w:rFonts w:ascii="Arial" w:hAnsi="Arial" w:cs="Arial"/>
                <w:sz w:val="24"/>
                <w:szCs w:val="24"/>
              </w:rPr>
              <w:t xml:space="preserve"> </w:t>
            </w:r>
            <w:r>
              <w:rPr>
                <w:rFonts w:ascii="Arial" w:hAnsi="Arial" w:cs="Arial"/>
                <w:sz w:val="24"/>
                <w:szCs w:val="24"/>
              </w:rPr>
              <w:t>DB</w:t>
            </w:r>
          </w:p>
          <w:p w:rsidR="00362D07" w:rsidRPr="009A2CCB" w:rsidRDefault="00362D07" w:rsidP="00362D07">
            <w:pPr>
              <w:contextualSpacing/>
              <w:jc w:val="left"/>
              <w:rPr>
                <w:rFonts w:ascii="Arial" w:hAnsi="Arial" w:cs="Arial"/>
                <w:b/>
                <w:sz w:val="24"/>
                <w:szCs w:val="24"/>
              </w:rPr>
            </w:pPr>
            <w:r>
              <w:rPr>
                <w:rFonts w:ascii="Arial" w:hAnsi="Arial" w:cs="Arial"/>
                <w:sz w:val="24"/>
                <w:szCs w:val="24"/>
              </w:rPr>
              <w:t>3</w:t>
            </w:r>
            <w:r w:rsidR="00FC6C44">
              <w:rPr>
                <w:rFonts w:ascii="Arial" w:hAnsi="Arial" w:cs="Arial"/>
                <w:sz w:val="24"/>
                <w:szCs w:val="24"/>
              </w:rPr>
              <w:t xml:space="preserve">. Answer one week 2 question </w:t>
            </w:r>
            <w:r w:rsidR="00CF1C75">
              <w:rPr>
                <w:rFonts w:ascii="Arial" w:hAnsi="Arial" w:cs="Arial"/>
                <w:sz w:val="24"/>
                <w:szCs w:val="24"/>
              </w:rPr>
              <w:t>on</w:t>
            </w:r>
            <w:r w:rsidR="00FC6C44">
              <w:rPr>
                <w:rFonts w:ascii="Arial" w:hAnsi="Arial" w:cs="Arial"/>
                <w:sz w:val="24"/>
                <w:szCs w:val="24"/>
              </w:rPr>
              <w:t xml:space="preserve"> </w:t>
            </w:r>
            <w:r>
              <w:rPr>
                <w:rFonts w:ascii="Arial" w:hAnsi="Arial" w:cs="Arial"/>
                <w:sz w:val="24"/>
                <w:szCs w:val="24"/>
              </w:rPr>
              <w:t>DB</w:t>
            </w:r>
          </w:p>
        </w:tc>
      </w:tr>
      <w:tr w:rsidR="002C1A67" w:rsidRPr="009A2CCB" w:rsidTr="00A02A98">
        <w:trPr>
          <w:trHeight w:val="277"/>
          <w:jc w:val="center"/>
        </w:trPr>
        <w:tc>
          <w:tcPr>
            <w:tcW w:w="2009" w:type="dxa"/>
          </w:tcPr>
          <w:p w:rsidR="002C1A67" w:rsidRDefault="001623A1" w:rsidP="00B60C65">
            <w:pPr>
              <w:contextualSpacing/>
              <w:jc w:val="left"/>
              <w:rPr>
                <w:rFonts w:ascii="Arial" w:hAnsi="Arial" w:cs="Arial"/>
                <w:sz w:val="24"/>
                <w:szCs w:val="24"/>
              </w:rPr>
            </w:pPr>
            <w:r w:rsidRPr="009A2CCB">
              <w:rPr>
                <w:rFonts w:ascii="Arial" w:hAnsi="Arial" w:cs="Arial"/>
                <w:sz w:val="24"/>
                <w:szCs w:val="24"/>
              </w:rPr>
              <w:lastRenderedPageBreak/>
              <w:t>2/27</w:t>
            </w:r>
          </w:p>
          <w:p w:rsidR="00584778" w:rsidRPr="009A2CCB" w:rsidRDefault="00584778" w:rsidP="00B60C65">
            <w:pPr>
              <w:contextualSpacing/>
              <w:jc w:val="left"/>
              <w:rPr>
                <w:rFonts w:ascii="Arial" w:hAnsi="Arial" w:cs="Arial"/>
                <w:sz w:val="24"/>
                <w:szCs w:val="24"/>
              </w:rPr>
            </w:pPr>
            <w:r>
              <w:rPr>
                <w:rFonts w:ascii="Arial" w:hAnsi="Arial" w:cs="Arial"/>
                <w:sz w:val="24"/>
                <w:szCs w:val="24"/>
              </w:rPr>
              <w:t>Online</w:t>
            </w:r>
          </w:p>
        </w:tc>
        <w:tc>
          <w:tcPr>
            <w:tcW w:w="3544" w:type="dxa"/>
          </w:tcPr>
          <w:p w:rsidR="002D543F" w:rsidRPr="009A2CCB" w:rsidRDefault="002D543F" w:rsidP="002D543F">
            <w:pPr>
              <w:contextualSpacing/>
              <w:jc w:val="left"/>
              <w:rPr>
                <w:rFonts w:ascii="Arial" w:hAnsi="Arial" w:cs="Arial"/>
                <w:sz w:val="24"/>
                <w:szCs w:val="24"/>
              </w:rPr>
            </w:pPr>
            <w:r w:rsidRPr="009A2CCB">
              <w:rPr>
                <w:rFonts w:ascii="Arial" w:hAnsi="Arial" w:cs="Arial"/>
                <w:sz w:val="24"/>
                <w:szCs w:val="24"/>
              </w:rPr>
              <w:t>Diabetes II: Prenatal programming of metabolic health</w:t>
            </w:r>
          </w:p>
          <w:p w:rsidR="002C1A67" w:rsidRPr="009A2CCB" w:rsidRDefault="002C1A67" w:rsidP="002D543F">
            <w:pPr>
              <w:contextualSpacing/>
              <w:jc w:val="left"/>
              <w:rPr>
                <w:rFonts w:ascii="Arial" w:hAnsi="Arial" w:cs="Arial"/>
                <w:sz w:val="24"/>
                <w:szCs w:val="24"/>
              </w:rPr>
            </w:pPr>
          </w:p>
        </w:tc>
        <w:tc>
          <w:tcPr>
            <w:tcW w:w="2416" w:type="dxa"/>
          </w:tcPr>
          <w:p w:rsidR="002C1A67" w:rsidRPr="009A2CCB" w:rsidRDefault="002D543F" w:rsidP="00957603">
            <w:pPr>
              <w:contextualSpacing/>
              <w:jc w:val="left"/>
              <w:rPr>
                <w:rFonts w:ascii="Arial" w:hAnsi="Arial" w:cs="Arial"/>
                <w:sz w:val="24"/>
                <w:szCs w:val="24"/>
              </w:rPr>
            </w:pPr>
            <w:r w:rsidRPr="009A2CCB">
              <w:rPr>
                <w:rFonts w:ascii="Arial" w:hAnsi="Arial" w:cs="Arial" w:hint="eastAsia"/>
                <w:sz w:val="24"/>
                <w:szCs w:val="24"/>
              </w:rPr>
              <w:t xml:space="preserve">Ch </w:t>
            </w:r>
            <w:r w:rsidRPr="009A2CCB">
              <w:rPr>
                <w:rFonts w:ascii="Arial" w:hAnsi="Arial" w:cs="Arial"/>
                <w:sz w:val="24"/>
                <w:szCs w:val="24"/>
              </w:rPr>
              <w:t xml:space="preserve">33 </w:t>
            </w:r>
            <w:r w:rsidRPr="009A2CCB">
              <w:rPr>
                <w:rFonts w:ascii="Arial" w:hAnsi="Arial" w:cs="Arial" w:hint="eastAsia"/>
                <w:sz w:val="24"/>
                <w:szCs w:val="24"/>
              </w:rPr>
              <w:t xml:space="preserve">pg </w:t>
            </w:r>
            <w:r w:rsidRPr="009A2CCB">
              <w:rPr>
                <w:rFonts w:ascii="Arial" w:hAnsi="Arial" w:cs="Arial"/>
                <w:sz w:val="24"/>
                <w:szCs w:val="24"/>
              </w:rPr>
              <w:t>629-640</w:t>
            </w:r>
          </w:p>
        </w:tc>
        <w:tc>
          <w:tcPr>
            <w:tcW w:w="1955" w:type="dxa"/>
          </w:tcPr>
          <w:p w:rsidR="00362D07" w:rsidRDefault="00362D07" w:rsidP="00362D07">
            <w:pPr>
              <w:contextualSpacing/>
              <w:jc w:val="left"/>
              <w:rPr>
                <w:rFonts w:ascii="Arial" w:hAnsi="Arial" w:cs="Arial"/>
                <w:sz w:val="24"/>
                <w:szCs w:val="24"/>
              </w:rPr>
            </w:pPr>
            <w:r>
              <w:rPr>
                <w:rFonts w:ascii="Arial" w:hAnsi="Arial" w:cs="Arial"/>
                <w:sz w:val="24"/>
                <w:szCs w:val="24"/>
              </w:rPr>
              <w:t>1</w:t>
            </w:r>
            <w:r w:rsidRPr="00362D07">
              <w:rPr>
                <w:rFonts w:ascii="Arial" w:hAnsi="Arial" w:cs="Arial"/>
                <w:sz w:val="24"/>
                <w:szCs w:val="24"/>
              </w:rPr>
              <w:t xml:space="preserve">. </w:t>
            </w:r>
            <w:r>
              <w:rPr>
                <w:rFonts w:ascii="Arial" w:hAnsi="Arial" w:cs="Arial"/>
                <w:sz w:val="24"/>
                <w:szCs w:val="24"/>
              </w:rPr>
              <w:t>Post week 4</w:t>
            </w:r>
            <w:r w:rsidR="00FC6C44">
              <w:rPr>
                <w:rFonts w:ascii="Arial" w:hAnsi="Arial" w:cs="Arial"/>
                <w:sz w:val="24"/>
                <w:szCs w:val="24"/>
              </w:rPr>
              <w:t xml:space="preserve"> question to</w:t>
            </w:r>
            <w:r w:rsidRPr="00362D07">
              <w:rPr>
                <w:rFonts w:ascii="Arial" w:hAnsi="Arial" w:cs="Arial"/>
                <w:sz w:val="24"/>
                <w:szCs w:val="24"/>
              </w:rPr>
              <w:t xml:space="preserve"> </w:t>
            </w:r>
            <w:r>
              <w:rPr>
                <w:rFonts w:ascii="Arial" w:hAnsi="Arial" w:cs="Arial"/>
                <w:sz w:val="24"/>
                <w:szCs w:val="24"/>
              </w:rPr>
              <w:t>DB</w:t>
            </w:r>
          </w:p>
          <w:p w:rsidR="002C1A67" w:rsidRPr="009A2CCB" w:rsidRDefault="00FC6C44" w:rsidP="00FC6C44">
            <w:pPr>
              <w:ind w:left="420" w:hanging="420"/>
              <w:contextualSpacing/>
              <w:jc w:val="left"/>
              <w:rPr>
                <w:rFonts w:ascii="Arial" w:hAnsi="Arial" w:cs="Arial"/>
                <w:b/>
                <w:sz w:val="24"/>
                <w:szCs w:val="24"/>
              </w:rPr>
            </w:pPr>
            <w:r>
              <w:rPr>
                <w:rFonts w:ascii="Arial" w:hAnsi="Arial" w:cs="Arial"/>
                <w:sz w:val="24"/>
                <w:szCs w:val="24"/>
              </w:rPr>
              <w:t xml:space="preserve">2. Answer one week 3 question </w:t>
            </w:r>
            <w:r w:rsidR="00CF1C75">
              <w:rPr>
                <w:rFonts w:ascii="Arial" w:hAnsi="Arial" w:cs="Arial"/>
                <w:sz w:val="24"/>
                <w:szCs w:val="24"/>
              </w:rPr>
              <w:t>on</w:t>
            </w:r>
            <w:r w:rsidR="00362D07">
              <w:rPr>
                <w:rFonts w:ascii="Arial" w:hAnsi="Arial" w:cs="Arial"/>
                <w:sz w:val="24"/>
                <w:szCs w:val="24"/>
              </w:rPr>
              <w:t xml:space="preserve"> DB</w:t>
            </w:r>
          </w:p>
        </w:tc>
      </w:tr>
      <w:tr w:rsidR="002C1A67" w:rsidRPr="009A2CCB" w:rsidTr="00A02A98">
        <w:trPr>
          <w:trHeight w:val="277"/>
          <w:jc w:val="center"/>
        </w:trPr>
        <w:tc>
          <w:tcPr>
            <w:tcW w:w="2009" w:type="dxa"/>
          </w:tcPr>
          <w:p w:rsidR="00584778" w:rsidRDefault="002C1A67" w:rsidP="001623A1">
            <w:pPr>
              <w:contextualSpacing/>
              <w:jc w:val="left"/>
              <w:rPr>
                <w:rFonts w:ascii="Arial" w:hAnsi="Arial" w:cs="Arial"/>
                <w:sz w:val="24"/>
                <w:szCs w:val="24"/>
              </w:rPr>
            </w:pPr>
            <w:r w:rsidRPr="009A2CCB">
              <w:rPr>
                <w:rFonts w:ascii="Arial" w:hAnsi="Arial" w:cs="Arial"/>
                <w:sz w:val="24"/>
                <w:szCs w:val="24"/>
              </w:rPr>
              <w:t>3/</w:t>
            </w:r>
            <w:r w:rsidR="00092E8A">
              <w:rPr>
                <w:rFonts w:ascii="Arial" w:hAnsi="Arial" w:cs="Arial"/>
                <w:sz w:val="24"/>
                <w:szCs w:val="24"/>
              </w:rPr>
              <w:t>5</w:t>
            </w:r>
          </w:p>
          <w:p w:rsidR="00D641FE" w:rsidRPr="009A2CCB" w:rsidRDefault="00D641FE" w:rsidP="001623A1">
            <w:pPr>
              <w:contextualSpacing/>
              <w:jc w:val="left"/>
              <w:rPr>
                <w:rFonts w:ascii="Arial" w:hAnsi="Arial" w:cs="Arial"/>
                <w:sz w:val="24"/>
                <w:szCs w:val="24"/>
              </w:rPr>
            </w:pPr>
            <w:r>
              <w:rPr>
                <w:rFonts w:ascii="Arial" w:hAnsi="Arial" w:cs="Arial"/>
                <w:sz w:val="24"/>
                <w:szCs w:val="24"/>
              </w:rPr>
              <w:t>Online</w:t>
            </w:r>
          </w:p>
        </w:tc>
        <w:tc>
          <w:tcPr>
            <w:tcW w:w="3544" w:type="dxa"/>
          </w:tcPr>
          <w:p w:rsidR="002D543F" w:rsidRPr="009A2CCB" w:rsidRDefault="002D543F" w:rsidP="002D543F">
            <w:pPr>
              <w:contextualSpacing/>
              <w:jc w:val="left"/>
              <w:rPr>
                <w:rFonts w:ascii="Arial" w:hAnsi="Arial" w:cs="Arial"/>
                <w:sz w:val="24"/>
                <w:szCs w:val="24"/>
              </w:rPr>
            </w:pPr>
            <w:r w:rsidRPr="009A2CCB">
              <w:rPr>
                <w:rFonts w:ascii="Arial" w:hAnsi="Arial" w:cs="Arial"/>
                <w:sz w:val="24"/>
                <w:szCs w:val="24"/>
              </w:rPr>
              <w:t xml:space="preserve">Cardiovascular disease: </w:t>
            </w:r>
          </w:p>
          <w:p w:rsidR="002D543F" w:rsidRPr="009A2CCB" w:rsidRDefault="002D543F" w:rsidP="002D543F">
            <w:pPr>
              <w:contextualSpacing/>
              <w:jc w:val="left"/>
              <w:rPr>
                <w:rFonts w:ascii="Arial" w:hAnsi="Arial" w:cs="Arial"/>
                <w:sz w:val="24"/>
                <w:szCs w:val="24"/>
              </w:rPr>
            </w:pPr>
            <w:r w:rsidRPr="009A2CCB">
              <w:rPr>
                <w:rFonts w:ascii="Arial" w:hAnsi="Arial" w:cs="Arial"/>
                <w:sz w:val="24"/>
                <w:szCs w:val="24"/>
              </w:rPr>
              <w:t>biomarkers versus causative factors; food versus supplement</w:t>
            </w:r>
          </w:p>
          <w:p w:rsidR="0034174A" w:rsidRPr="009A2CCB" w:rsidRDefault="002D543F" w:rsidP="002D543F">
            <w:pPr>
              <w:contextualSpacing/>
              <w:jc w:val="left"/>
              <w:rPr>
                <w:rFonts w:ascii="Arial" w:hAnsi="Arial" w:cs="Arial"/>
                <w:sz w:val="24"/>
                <w:szCs w:val="24"/>
              </w:rPr>
            </w:pPr>
            <w:r w:rsidRPr="009A2CCB">
              <w:rPr>
                <w:rFonts w:ascii="Arial" w:hAnsi="Arial" w:cs="Arial"/>
                <w:i/>
                <w:sz w:val="24"/>
                <w:szCs w:val="24"/>
              </w:rPr>
              <w:t>-Midterm review</w:t>
            </w:r>
          </w:p>
        </w:tc>
        <w:tc>
          <w:tcPr>
            <w:tcW w:w="2416" w:type="dxa"/>
          </w:tcPr>
          <w:p w:rsidR="002C1A67" w:rsidRPr="009A2CCB" w:rsidRDefault="002D543F" w:rsidP="00957603">
            <w:pPr>
              <w:contextualSpacing/>
              <w:jc w:val="left"/>
              <w:rPr>
                <w:rFonts w:ascii="Arial" w:hAnsi="Arial" w:cs="Arial"/>
                <w:sz w:val="24"/>
                <w:szCs w:val="24"/>
              </w:rPr>
            </w:pPr>
            <w:r w:rsidRPr="009A2CCB">
              <w:rPr>
                <w:rFonts w:ascii="Arial" w:hAnsi="Arial" w:cs="Arial"/>
                <w:sz w:val="24"/>
                <w:szCs w:val="24"/>
              </w:rPr>
              <w:t>Ch 29 pg 541-561</w:t>
            </w:r>
          </w:p>
        </w:tc>
        <w:tc>
          <w:tcPr>
            <w:tcW w:w="1955" w:type="dxa"/>
          </w:tcPr>
          <w:p w:rsidR="00362D07" w:rsidRDefault="00362D07" w:rsidP="00362D07">
            <w:pPr>
              <w:contextualSpacing/>
              <w:jc w:val="left"/>
              <w:rPr>
                <w:rFonts w:ascii="Arial" w:hAnsi="Arial" w:cs="Arial"/>
                <w:sz w:val="24"/>
                <w:szCs w:val="24"/>
              </w:rPr>
            </w:pPr>
            <w:r>
              <w:rPr>
                <w:rFonts w:ascii="Arial" w:hAnsi="Arial" w:cs="Arial"/>
                <w:sz w:val="24"/>
                <w:szCs w:val="24"/>
              </w:rPr>
              <w:t>1</w:t>
            </w:r>
            <w:r w:rsidRPr="00362D07">
              <w:rPr>
                <w:rFonts w:ascii="Arial" w:hAnsi="Arial" w:cs="Arial"/>
                <w:sz w:val="24"/>
                <w:szCs w:val="24"/>
              </w:rPr>
              <w:t xml:space="preserve">. </w:t>
            </w:r>
            <w:r>
              <w:rPr>
                <w:rFonts w:ascii="Arial" w:hAnsi="Arial" w:cs="Arial"/>
                <w:sz w:val="24"/>
                <w:szCs w:val="24"/>
              </w:rPr>
              <w:t>Post week 5</w:t>
            </w:r>
            <w:r w:rsidR="00FC6C44">
              <w:rPr>
                <w:rFonts w:ascii="Arial" w:hAnsi="Arial" w:cs="Arial"/>
                <w:sz w:val="24"/>
                <w:szCs w:val="24"/>
              </w:rPr>
              <w:t xml:space="preserve"> question to</w:t>
            </w:r>
            <w:r w:rsidRPr="00362D07">
              <w:rPr>
                <w:rFonts w:ascii="Arial" w:hAnsi="Arial" w:cs="Arial"/>
                <w:sz w:val="24"/>
                <w:szCs w:val="24"/>
              </w:rPr>
              <w:t xml:space="preserve"> </w:t>
            </w:r>
            <w:r>
              <w:rPr>
                <w:rFonts w:ascii="Arial" w:hAnsi="Arial" w:cs="Arial"/>
                <w:sz w:val="24"/>
                <w:szCs w:val="24"/>
              </w:rPr>
              <w:t>DB</w:t>
            </w:r>
          </w:p>
          <w:p w:rsidR="002C1A67" w:rsidRPr="009A2CCB" w:rsidRDefault="00FC6C44" w:rsidP="00362D07">
            <w:pPr>
              <w:contextualSpacing/>
              <w:jc w:val="left"/>
              <w:rPr>
                <w:rFonts w:ascii="Arial" w:hAnsi="Arial" w:cs="Arial"/>
                <w:strike/>
                <w:sz w:val="24"/>
                <w:szCs w:val="24"/>
              </w:rPr>
            </w:pPr>
            <w:r>
              <w:rPr>
                <w:rFonts w:ascii="Arial" w:hAnsi="Arial" w:cs="Arial"/>
                <w:sz w:val="24"/>
                <w:szCs w:val="24"/>
              </w:rPr>
              <w:t xml:space="preserve">2. Answer one week 4 question </w:t>
            </w:r>
            <w:r w:rsidR="00CF1C75">
              <w:rPr>
                <w:rFonts w:ascii="Arial" w:hAnsi="Arial" w:cs="Arial"/>
                <w:sz w:val="24"/>
                <w:szCs w:val="24"/>
              </w:rPr>
              <w:t>on</w:t>
            </w:r>
            <w:r w:rsidR="00362D07">
              <w:rPr>
                <w:rFonts w:ascii="Arial" w:hAnsi="Arial" w:cs="Arial"/>
                <w:sz w:val="24"/>
                <w:szCs w:val="24"/>
              </w:rPr>
              <w:t xml:space="preserve"> DB</w:t>
            </w:r>
          </w:p>
        </w:tc>
      </w:tr>
      <w:tr w:rsidR="0034174A" w:rsidRPr="009A2CCB" w:rsidTr="00A02A98">
        <w:trPr>
          <w:trHeight w:val="277"/>
          <w:jc w:val="center"/>
        </w:trPr>
        <w:tc>
          <w:tcPr>
            <w:tcW w:w="2009" w:type="dxa"/>
          </w:tcPr>
          <w:p w:rsidR="0034174A" w:rsidRDefault="0034174A" w:rsidP="00092E8A">
            <w:pPr>
              <w:contextualSpacing/>
              <w:jc w:val="left"/>
              <w:rPr>
                <w:rFonts w:ascii="Arial" w:hAnsi="Arial" w:cs="Arial"/>
                <w:sz w:val="24"/>
                <w:szCs w:val="24"/>
              </w:rPr>
            </w:pPr>
            <w:r w:rsidRPr="009A2CCB">
              <w:rPr>
                <w:rFonts w:ascii="Arial" w:hAnsi="Arial" w:cs="Arial"/>
                <w:sz w:val="24"/>
                <w:szCs w:val="24"/>
              </w:rPr>
              <w:t>3/1</w:t>
            </w:r>
            <w:r w:rsidR="00092E8A">
              <w:rPr>
                <w:rFonts w:ascii="Arial" w:hAnsi="Arial" w:cs="Arial"/>
                <w:sz w:val="24"/>
                <w:szCs w:val="24"/>
              </w:rPr>
              <w:t>2</w:t>
            </w:r>
          </w:p>
          <w:p w:rsidR="00584778" w:rsidRPr="009A2CCB" w:rsidRDefault="00584778" w:rsidP="00092E8A">
            <w:pPr>
              <w:contextualSpacing/>
              <w:jc w:val="left"/>
              <w:rPr>
                <w:rFonts w:ascii="Arial" w:hAnsi="Arial" w:cs="Arial"/>
                <w:sz w:val="24"/>
                <w:szCs w:val="24"/>
              </w:rPr>
            </w:pPr>
            <w:r>
              <w:rPr>
                <w:rFonts w:ascii="Arial" w:hAnsi="Arial" w:cs="Arial"/>
                <w:sz w:val="24"/>
                <w:szCs w:val="24"/>
              </w:rPr>
              <w:t>Classroom</w:t>
            </w:r>
          </w:p>
        </w:tc>
        <w:tc>
          <w:tcPr>
            <w:tcW w:w="3544" w:type="dxa"/>
          </w:tcPr>
          <w:p w:rsidR="0034174A" w:rsidRPr="009A2CCB" w:rsidRDefault="002D543F" w:rsidP="002D543F">
            <w:pPr>
              <w:contextualSpacing/>
              <w:jc w:val="left"/>
              <w:rPr>
                <w:rFonts w:ascii="Arial" w:hAnsi="Arial" w:cs="Arial"/>
                <w:sz w:val="24"/>
                <w:szCs w:val="24"/>
              </w:rPr>
            </w:pPr>
            <w:r w:rsidRPr="009A2CCB">
              <w:rPr>
                <w:rFonts w:ascii="Arial" w:hAnsi="Arial" w:cs="Arial"/>
                <w:b/>
                <w:sz w:val="24"/>
                <w:szCs w:val="24"/>
                <w:lang w:val="it-IT"/>
              </w:rPr>
              <w:t xml:space="preserve">Midterm exam (Covers </w:t>
            </w:r>
            <w:r w:rsidRPr="009A2CCB">
              <w:rPr>
                <w:rFonts w:ascii="Arial" w:hAnsi="Arial" w:cs="Arial" w:hint="eastAsia"/>
                <w:b/>
                <w:sz w:val="24"/>
                <w:szCs w:val="24"/>
                <w:lang w:val="it-IT"/>
              </w:rPr>
              <w:t>1/3</w:t>
            </w:r>
            <w:r w:rsidRPr="009A2CCB">
              <w:rPr>
                <w:rFonts w:ascii="Arial" w:hAnsi="Arial" w:cs="Arial"/>
                <w:b/>
                <w:sz w:val="24"/>
                <w:szCs w:val="24"/>
                <w:lang w:val="it-IT"/>
              </w:rPr>
              <w:t>0- 3/6)</w:t>
            </w:r>
          </w:p>
        </w:tc>
        <w:tc>
          <w:tcPr>
            <w:tcW w:w="2416" w:type="dxa"/>
          </w:tcPr>
          <w:p w:rsidR="0034174A" w:rsidRPr="009A2CCB" w:rsidRDefault="0034174A" w:rsidP="00957603">
            <w:pPr>
              <w:contextualSpacing/>
              <w:jc w:val="left"/>
              <w:rPr>
                <w:rFonts w:ascii="Arial" w:hAnsi="Arial" w:cs="Arial"/>
                <w:sz w:val="24"/>
                <w:szCs w:val="24"/>
              </w:rPr>
            </w:pPr>
          </w:p>
        </w:tc>
        <w:tc>
          <w:tcPr>
            <w:tcW w:w="1955" w:type="dxa"/>
          </w:tcPr>
          <w:p w:rsidR="0034174A" w:rsidRDefault="005A0F2B" w:rsidP="00957603">
            <w:pPr>
              <w:contextualSpacing/>
              <w:jc w:val="left"/>
              <w:rPr>
                <w:rFonts w:ascii="Arial" w:hAnsi="Arial" w:cs="Arial"/>
                <w:b/>
                <w:sz w:val="24"/>
                <w:szCs w:val="24"/>
              </w:rPr>
            </w:pPr>
            <w:r>
              <w:rPr>
                <w:rFonts w:ascii="Arial" w:hAnsi="Arial" w:cs="Arial"/>
                <w:b/>
                <w:sz w:val="24"/>
                <w:szCs w:val="24"/>
              </w:rPr>
              <w:t xml:space="preserve">1. </w:t>
            </w:r>
            <w:r w:rsidR="0034174A" w:rsidRPr="009A2CCB">
              <w:rPr>
                <w:rFonts w:ascii="Arial" w:hAnsi="Arial" w:cs="Arial"/>
                <w:b/>
                <w:sz w:val="24"/>
                <w:szCs w:val="24"/>
              </w:rPr>
              <w:t>Peer review 1</w:t>
            </w:r>
          </w:p>
          <w:p w:rsidR="005A0F2B" w:rsidRDefault="005A0F2B" w:rsidP="005A0F2B">
            <w:pPr>
              <w:contextualSpacing/>
              <w:jc w:val="left"/>
              <w:rPr>
                <w:rFonts w:ascii="Arial" w:hAnsi="Arial" w:cs="Arial"/>
                <w:sz w:val="24"/>
                <w:szCs w:val="24"/>
              </w:rPr>
            </w:pPr>
            <w:r>
              <w:rPr>
                <w:rFonts w:ascii="Arial" w:hAnsi="Arial" w:cs="Arial"/>
                <w:sz w:val="24"/>
                <w:szCs w:val="24"/>
              </w:rPr>
              <w:t>2</w:t>
            </w:r>
            <w:r w:rsidRPr="00362D07">
              <w:rPr>
                <w:rFonts w:ascii="Arial" w:hAnsi="Arial" w:cs="Arial"/>
                <w:sz w:val="24"/>
                <w:szCs w:val="24"/>
              </w:rPr>
              <w:t xml:space="preserve">. </w:t>
            </w:r>
            <w:r>
              <w:rPr>
                <w:rFonts w:ascii="Arial" w:hAnsi="Arial" w:cs="Arial"/>
                <w:sz w:val="24"/>
                <w:szCs w:val="24"/>
              </w:rPr>
              <w:t>Post week 6</w:t>
            </w:r>
            <w:r w:rsidR="00FC6C44">
              <w:rPr>
                <w:rFonts w:ascii="Arial" w:hAnsi="Arial" w:cs="Arial"/>
                <w:sz w:val="24"/>
                <w:szCs w:val="24"/>
              </w:rPr>
              <w:t xml:space="preserve"> question to</w:t>
            </w:r>
            <w:r w:rsidRPr="00362D07">
              <w:rPr>
                <w:rFonts w:ascii="Arial" w:hAnsi="Arial" w:cs="Arial"/>
                <w:sz w:val="24"/>
                <w:szCs w:val="24"/>
              </w:rPr>
              <w:t xml:space="preserve"> </w:t>
            </w:r>
            <w:r>
              <w:rPr>
                <w:rFonts w:ascii="Arial" w:hAnsi="Arial" w:cs="Arial"/>
                <w:sz w:val="24"/>
                <w:szCs w:val="24"/>
              </w:rPr>
              <w:t>DB</w:t>
            </w:r>
          </w:p>
          <w:p w:rsidR="005A0F2B" w:rsidRPr="009A2CCB" w:rsidRDefault="005A0F2B" w:rsidP="005A0F2B">
            <w:pPr>
              <w:contextualSpacing/>
              <w:jc w:val="left"/>
              <w:rPr>
                <w:rFonts w:ascii="Arial" w:hAnsi="Arial" w:cs="Arial"/>
                <w:b/>
                <w:sz w:val="24"/>
                <w:szCs w:val="24"/>
              </w:rPr>
            </w:pPr>
            <w:r>
              <w:rPr>
                <w:rFonts w:ascii="Arial" w:hAnsi="Arial" w:cs="Arial"/>
                <w:sz w:val="24"/>
                <w:szCs w:val="24"/>
              </w:rPr>
              <w:t>3</w:t>
            </w:r>
            <w:r w:rsidR="00FC6C44">
              <w:rPr>
                <w:rFonts w:ascii="Arial" w:hAnsi="Arial" w:cs="Arial"/>
                <w:sz w:val="24"/>
                <w:szCs w:val="24"/>
              </w:rPr>
              <w:t xml:space="preserve">. Answer one week 5 question </w:t>
            </w:r>
            <w:r w:rsidR="00CF1C75">
              <w:rPr>
                <w:rFonts w:ascii="Arial" w:hAnsi="Arial" w:cs="Arial"/>
                <w:sz w:val="24"/>
                <w:szCs w:val="24"/>
              </w:rPr>
              <w:t>on</w:t>
            </w:r>
            <w:r w:rsidR="00FC6C44">
              <w:rPr>
                <w:rFonts w:ascii="Arial" w:hAnsi="Arial" w:cs="Arial"/>
                <w:sz w:val="24"/>
                <w:szCs w:val="24"/>
              </w:rPr>
              <w:t xml:space="preserve"> </w:t>
            </w:r>
            <w:r>
              <w:rPr>
                <w:rFonts w:ascii="Arial" w:hAnsi="Arial" w:cs="Arial"/>
                <w:sz w:val="24"/>
                <w:szCs w:val="24"/>
              </w:rPr>
              <w:t>DB</w:t>
            </w:r>
          </w:p>
        </w:tc>
      </w:tr>
      <w:tr w:rsidR="0034174A" w:rsidRPr="009A2CCB" w:rsidTr="00A02A98">
        <w:trPr>
          <w:trHeight w:val="277"/>
          <w:jc w:val="center"/>
        </w:trPr>
        <w:tc>
          <w:tcPr>
            <w:tcW w:w="2009" w:type="dxa"/>
          </w:tcPr>
          <w:p w:rsidR="0034174A" w:rsidRDefault="0034174A" w:rsidP="00092E8A">
            <w:pPr>
              <w:contextualSpacing/>
              <w:jc w:val="left"/>
              <w:rPr>
                <w:rFonts w:ascii="Arial" w:hAnsi="Arial" w:cs="Arial"/>
                <w:sz w:val="24"/>
                <w:szCs w:val="24"/>
              </w:rPr>
            </w:pPr>
            <w:r w:rsidRPr="009A2CCB">
              <w:rPr>
                <w:rFonts w:ascii="Arial" w:hAnsi="Arial" w:cs="Arial"/>
                <w:sz w:val="24"/>
                <w:szCs w:val="24"/>
              </w:rPr>
              <w:t>3</w:t>
            </w:r>
            <w:r w:rsidR="00092E8A">
              <w:rPr>
                <w:rFonts w:ascii="Arial" w:hAnsi="Arial" w:cs="Arial" w:hint="eastAsia"/>
                <w:sz w:val="24"/>
                <w:szCs w:val="24"/>
              </w:rPr>
              <w:t>/</w:t>
            </w:r>
            <w:r w:rsidR="00092E8A">
              <w:rPr>
                <w:rFonts w:ascii="Arial" w:hAnsi="Arial" w:cs="Arial"/>
                <w:sz w:val="24"/>
                <w:szCs w:val="24"/>
              </w:rPr>
              <w:t>19</w:t>
            </w:r>
          </w:p>
          <w:p w:rsidR="00584778" w:rsidRPr="009A2CCB" w:rsidRDefault="00D641FE" w:rsidP="00092E8A">
            <w:pPr>
              <w:contextualSpacing/>
              <w:jc w:val="left"/>
              <w:rPr>
                <w:rFonts w:ascii="Arial" w:hAnsi="Arial" w:cs="Arial"/>
                <w:sz w:val="24"/>
                <w:szCs w:val="24"/>
              </w:rPr>
            </w:pPr>
            <w:r w:rsidRPr="00D641FE">
              <w:rPr>
                <w:rFonts w:ascii="Arial" w:hAnsi="Arial" w:cs="Arial"/>
                <w:color w:val="FF0000"/>
                <w:sz w:val="24"/>
                <w:szCs w:val="24"/>
              </w:rPr>
              <w:t>Online</w:t>
            </w:r>
          </w:p>
        </w:tc>
        <w:tc>
          <w:tcPr>
            <w:tcW w:w="3544" w:type="dxa"/>
          </w:tcPr>
          <w:p w:rsidR="0034174A" w:rsidRPr="009A2CCB" w:rsidRDefault="002D543F" w:rsidP="00957603">
            <w:pPr>
              <w:contextualSpacing/>
              <w:jc w:val="left"/>
              <w:rPr>
                <w:rFonts w:ascii="Arial" w:hAnsi="Arial" w:cs="Arial"/>
                <w:sz w:val="24"/>
                <w:szCs w:val="24"/>
                <w:lang w:val="it-IT"/>
              </w:rPr>
            </w:pPr>
            <w:r w:rsidRPr="009A2CCB">
              <w:rPr>
                <w:rFonts w:ascii="Arial" w:hAnsi="Arial" w:cs="Arial"/>
                <w:sz w:val="24"/>
                <w:szCs w:val="24"/>
                <w:lang w:val="it-IT"/>
              </w:rPr>
              <w:t>Gastrointestinal disease I: gluten, FODMAPs, and beyond</w:t>
            </w:r>
          </w:p>
          <w:p w:rsidR="002D543F" w:rsidRPr="00D641FE" w:rsidRDefault="00584778" w:rsidP="00957603">
            <w:pPr>
              <w:contextualSpacing/>
              <w:jc w:val="left"/>
              <w:rPr>
                <w:rFonts w:ascii="Arial" w:hAnsi="Arial" w:cs="Arial"/>
                <w:i/>
                <w:strike/>
                <w:sz w:val="24"/>
                <w:szCs w:val="24"/>
              </w:rPr>
            </w:pPr>
            <w:r w:rsidRPr="00D641FE">
              <w:rPr>
                <w:rFonts w:ascii="Arial" w:hAnsi="Arial" w:cs="Arial"/>
                <w:strike/>
                <w:color w:val="FF0000"/>
                <w:sz w:val="24"/>
                <w:szCs w:val="24"/>
              </w:rPr>
              <w:t>-</w:t>
            </w:r>
            <w:r w:rsidRPr="00D641FE">
              <w:rPr>
                <w:rFonts w:ascii="Arial" w:hAnsi="Arial" w:cs="Arial"/>
                <w:i/>
                <w:strike/>
                <w:color w:val="FF0000"/>
                <w:sz w:val="24"/>
                <w:szCs w:val="24"/>
              </w:rPr>
              <w:t xml:space="preserve"> Group project discussion (30 minutes)</w:t>
            </w:r>
          </w:p>
        </w:tc>
        <w:tc>
          <w:tcPr>
            <w:tcW w:w="2416" w:type="dxa"/>
          </w:tcPr>
          <w:p w:rsidR="0034174A" w:rsidRPr="009A2CCB" w:rsidRDefault="002D543F" w:rsidP="00957603">
            <w:pPr>
              <w:contextualSpacing/>
              <w:jc w:val="left"/>
              <w:rPr>
                <w:rFonts w:ascii="Arial" w:hAnsi="Arial" w:cs="Arial"/>
                <w:sz w:val="24"/>
                <w:szCs w:val="24"/>
              </w:rPr>
            </w:pPr>
            <w:r w:rsidRPr="009A2CCB">
              <w:rPr>
                <w:rFonts w:ascii="Arial" w:hAnsi="Arial" w:cs="Arial" w:hint="eastAsia"/>
                <w:sz w:val="24"/>
                <w:szCs w:val="24"/>
              </w:rPr>
              <w:t xml:space="preserve">Ch </w:t>
            </w:r>
            <w:r w:rsidRPr="009A2CCB">
              <w:rPr>
                <w:rFonts w:ascii="Arial" w:hAnsi="Arial" w:cs="Arial"/>
                <w:sz w:val="24"/>
                <w:szCs w:val="24"/>
              </w:rPr>
              <w:t>39 pg 739-751</w:t>
            </w:r>
          </w:p>
        </w:tc>
        <w:tc>
          <w:tcPr>
            <w:tcW w:w="1955" w:type="dxa"/>
          </w:tcPr>
          <w:p w:rsidR="0034174A" w:rsidRDefault="005A0F2B" w:rsidP="00957603">
            <w:pPr>
              <w:contextualSpacing/>
              <w:jc w:val="left"/>
              <w:rPr>
                <w:rFonts w:ascii="Arial" w:hAnsi="Arial" w:cs="Arial"/>
                <w:b/>
                <w:sz w:val="24"/>
                <w:szCs w:val="24"/>
              </w:rPr>
            </w:pPr>
            <w:r>
              <w:rPr>
                <w:rFonts w:ascii="Arial" w:hAnsi="Arial" w:cs="Arial"/>
                <w:b/>
                <w:sz w:val="24"/>
                <w:szCs w:val="24"/>
              </w:rPr>
              <w:t xml:space="preserve">1. </w:t>
            </w:r>
            <w:r w:rsidR="002D543F" w:rsidRPr="009A2CCB">
              <w:rPr>
                <w:rFonts w:ascii="Arial" w:hAnsi="Arial" w:cs="Arial"/>
                <w:b/>
                <w:sz w:val="24"/>
                <w:szCs w:val="24"/>
              </w:rPr>
              <w:t>Article summary III</w:t>
            </w:r>
          </w:p>
          <w:p w:rsidR="005A0F2B" w:rsidRPr="009A2CCB" w:rsidRDefault="00FC6C44" w:rsidP="005A0F2B">
            <w:pPr>
              <w:contextualSpacing/>
              <w:jc w:val="left"/>
              <w:rPr>
                <w:rFonts w:ascii="Arial" w:hAnsi="Arial" w:cs="Arial"/>
                <w:b/>
                <w:sz w:val="24"/>
                <w:szCs w:val="24"/>
              </w:rPr>
            </w:pPr>
            <w:r>
              <w:rPr>
                <w:rFonts w:ascii="Arial" w:hAnsi="Arial" w:cs="Arial"/>
                <w:sz w:val="24"/>
                <w:szCs w:val="24"/>
              </w:rPr>
              <w:t xml:space="preserve">2. Answer one week 6 question </w:t>
            </w:r>
            <w:r w:rsidR="00CF1C75">
              <w:rPr>
                <w:rFonts w:ascii="Arial" w:hAnsi="Arial" w:cs="Arial"/>
                <w:sz w:val="24"/>
                <w:szCs w:val="24"/>
              </w:rPr>
              <w:t>on</w:t>
            </w:r>
            <w:r w:rsidR="005A0F2B">
              <w:rPr>
                <w:rFonts w:ascii="Arial" w:hAnsi="Arial" w:cs="Arial"/>
                <w:sz w:val="24"/>
                <w:szCs w:val="24"/>
              </w:rPr>
              <w:t xml:space="preserve"> DB</w:t>
            </w:r>
          </w:p>
        </w:tc>
      </w:tr>
      <w:tr w:rsidR="0034174A" w:rsidRPr="009A2CCB" w:rsidTr="00A02A98">
        <w:trPr>
          <w:trHeight w:val="277"/>
          <w:jc w:val="center"/>
        </w:trPr>
        <w:tc>
          <w:tcPr>
            <w:tcW w:w="2009" w:type="dxa"/>
            <w:tcBorders>
              <w:top w:val="single" w:sz="4" w:space="0" w:color="auto"/>
              <w:left w:val="single" w:sz="4" w:space="0" w:color="auto"/>
              <w:bottom w:val="single" w:sz="4" w:space="0" w:color="auto"/>
              <w:right w:val="single" w:sz="4" w:space="0" w:color="auto"/>
            </w:tcBorders>
          </w:tcPr>
          <w:p w:rsidR="0034174A" w:rsidRDefault="00092E8A" w:rsidP="00B60C65">
            <w:pPr>
              <w:contextualSpacing/>
              <w:jc w:val="left"/>
              <w:rPr>
                <w:rFonts w:ascii="Arial" w:hAnsi="Arial" w:cs="Arial"/>
                <w:sz w:val="24"/>
                <w:szCs w:val="24"/>
              </w:rPr>
            </w:pPr>
            <w:r>
              <w:rPr>
                <w:rFonts w:ascii="Arial" w:hAnsi="Arial" w:cs="Arial"/>
                <w:sz w:val="24"/>
                <w:szCs w:val="24"/>
              </w:rPr>
              <w:t>3/26</w:t>
            </w:r>
          </w:p>
          <w:p w:rsidR="00584778" w:rsidRPr="009A2CCB" w:rsidRDefault="00584778" w:rsidP="00B60C65">
            <w:pPr>
              <w:contextualSpacing/>
              <w:jc w:val="left"/>
              <w:rPr>
                <w:rFonts w:ascii="Arial" w:hAnsi="Arial" w:cs="Arial"/>
                <w:sz w:val="24"/>
                <w:szCs w:val="24"/>
              </w:rPr>
            </w:pPr>
            <w:r>
              <w:rPr>
                <w:rFonts w:ascii="Arial" w:hAnsi="Arial" w:cs="Arial"/>
                <w:sz w:val="24"/>
                <w:szCs w:val="24"/>
              </w:rPr>
              <w:t>Online</w:t>
            </w:r>
          </w:p>
        </w:tc>
        <w:tc>
          <w:tcPr>
            <w:tcW w:w="3544" w:type="dxa"/>
            <w:tcBorders>
              <w:top w:val="single" w:sz="4" w:space="0" w:color="auto"/>
              <w:left w:val="single" w:sz="4" w:space="0" w:color="auto"/>
              <w:bottom w:val="single" w:sz="4" w:space="0" w:color="auto"/>
              <w:right w:val="single" w:sz="4" w:space="0" w:color="auto"/>
            </w:tcBorders>
          </w:tcPr>
          <w:p w:rsidR="0034174A" w:rsidRPr="009A2CCB" w:rsidRDefault="00447F4F" w:rsidP="002C1A67">
            <w:pPr>
              <w:contextualSpacing/>
              <w:jc w:val="left"/>
              <w:rPr>
                <w:rFonts w:ascii="Arial" w:hAnsi="Arial" w:cs="Arial"/>
                <w:sz w:val="24"/>
                <w:szCs w:val="24"/>
                <w:lang w:val="it-IT"/>
              </w:rPr>
            </w:pPr>
            <w:r>
              <w:rPr>
                <w:rFonts w:ascii="Arial" w:hAnsi="Arial" w:cs="Arial"/>
                <w:sz w:val="24"/>
                <w:szCs w:val="24"/>
                <w:lang w:val="it-IT"/>
              </w:rPr>
              <w:t>The gut micr</w:t>
            </w:r>
            <w:r w:rsidR="002D543F" w:rsidRPr="009A2CCB">
              <w:rPr>
                <w:rFonts w:ascii="Arial" w:hAnsi="Arial" w:cs="Arial"/>
                <w:sz w:val="24"/>
                <w:szCs w:val="24"/>
                <w:lang w:val="it-IT"/>
              </w:rPr>
              <w:t>obiome</w:t>
            </w:r>
          </w:p>
        </w:tc>
        <w:tc>
          <w:tcPr>
            <w:tcW w:w="2416" w:type="dxa"/>
            <w:tcBorders>
              <w:top w:val="single" w:sz="4" w:space="0" w:color="auto"/>
              <w:left w:val="single" w:sz="4" w:space="0" w:color="auto"/>
              <w:bottom w:val="single" w:sz="4" w:space="0" w:color="auto"/>
              <w:right w:val="single" w:sz="4" w:space="0" w:color="auto"/>
            </w:tcBorders>
          </w:tcPr>
          <w:p w:rsidR="0034174A" w:rsidRPr="009A2CCB" w:rsidRDefault="002D543F" w:rsidP="001B16E4">
            <w:pPr>
              <w:contextualSpacing/>
              <w:jc w:val="left"/>
              <w:rPr>
                <w:rFonts w:ascii="Arial" w:hAnsi="Arial" w:cs="Arial"/>
                <w:sz w:val="24"/>
                <w:szCs w:val="24"/>
              </w:rPr>
            </w:pPr>
            <w:r w:rsidRPr="009A2CCB">
              <w:rPr>
                <w:rFonts w:ascii="Arial" w:hAnsi="Arial" w:cs="Arial"/>
                <w:sz w:val="24"/>
                <w:szCs w:val="24"/>
              </w:rPr>
              <w:t>Ch 38 pg 719-732</w:t>
            </w:r>
          </w:p>
        </w:tc>
        <w:tc>
          <w:tcPr>
            <w:tcW w:w="1955" w:type="dxa"/>
            <w:tcBorders>
              <w:top w:val="single" w:sz="4" w:space="0" w:color="auto"/>
              <w:left w:val="single" w:sz="4" w:space="0" w:color="auto"/>
              <w:bottom w:val="single" w:sz="4" w:space="0" w:color="auto"/>
              <w:right w:val="single" w:sz="4" w:space="0" w:color="auto"/>
            </w:tcBorders>
          </w:tcPr>
          <w:p w:rsidR="0034174A" w:rsidRPr="005A0F2B" w:rsidRDefault="005A0F2B" w:rsidP="005A0F2B">
            <w:pPr>
              <w:contextualSpacing/>
              <w:jc w:val="left"/>
              <w:rPr>
                <w:rFonts w:ascii="Arial" w:hAnsi="Arial" w:cs="Arial"/>
                <w:sz w:val="24"/>
                <w:szCs w:val="24"/>
              </w:rPr>
            </w:pPr>
            <w:r>
              <w:rPr>
                <w:rFonts w:ascii="Arial" w:hAnsi="Arial" w:cs="Arial"/>
                <w:sz w:val="24"/>
                <w:szCs w:val="24"/>
              </w:rPr>
              <w:t>1</w:t>
            </w:r>
            <w:r w:rsidRPr="00362D07">
              <w:rPr>
                <w:rFonts w:ascii="Arial" w:hAnsi="Arial" w:cs="Arial"/>
                <w:sz w:val="24"/>
                <w:szCs w:val="24"/>
              </w:rPr>
              <w:t xml:space="preserve">. </w:t>
            </w:r>
            <w:r>
              <w:rPr>
                <w:rFonts w:ascii="Arial" w:hAnsi="Arial" w:cs="Arial"/>
                <w:sz w:val="24"/>
                <w:szCs w:val="24"/>
              </w:rPr>
              <w:t>Post week 8</w:t>
            </w:r>
            <w:r w:rsidR="00FC6C44">
              <w:rPr>
                <w:rFonts w:ascii="Arial" w:hAnsi="Arial" w:cs="Arial"/>
                <w:sz w:val="24"/>
                <w:szCs w:val="24"/>
              </w:rPr>
              <w:t xml:space="preserve"> question to </w:t>
            </w:r>
            <w:r>
              <w:rPr>
                <w:rFonts w:ascii="Arial" w:hAnsi="Arial" w:cs="Arial"/>
                <w:sz w:val="24"/>
                <w:szCs w:val="24"/>
              </w:rPr>
              <w:t>DB</w:t>
            </w:r>
          </w:p>
        </w:tc>
      </w:tr>
      <w:tr w:rsidR="00097CD4" w:rsidRPr="009A2CCB" w:rsidTr="00A02A98">
        <w:trPr>
          <w:trHeight w:val="277"/>
          <w:jc w:val="center"/>
        </w:trPr>
        <w:tc>
          <w:tcPr>
            <w:tcW w:w="2009" w:type="dxa"/>
            <w:tcBorders>
              <w:top w:val="single" w:sz="4" w:space="0" w:color="auto"/>
              <w:left w:val="single" w:sz="4" w:space="0" w:color="auto"/>
              <w:bottom w:val="single" w:sz="4" w:space="0" w:color="auto"/>
              <w:right w:val="single" w:sz="4" w:space="0" w:color="auto"/>
            </w:tcBorders>
          </w:tcPr>
          <w:p w:rsidR="00097CD4" w:rsidRDefault="00097CD4" w:rsidP="001623A1">
            <w:pPr>
              <w:contextualSpacing/>
              <w:jc w:val="left"/>
              <w:rPr>
                <w:rFonts w:ascii="Arial" w:hAnsi="Arial" w:cs="Arial"/>
                <w:sz w:val="24"/>
                <w:szCs w:val="24"/>
              </w:rPr>
            </w:pPr>
            <w:r w:rsidRPr="009A2CCB">
              <w:rPr>
                <w:rFonts w:ascii="Arial" w:hAnsi="Arial" w:cs="Arial"/>
                <w:sz w:val="24"/>
                <w:szCs w:val="24"/>
              </w:rPr>
              <w:t>4/</w:t>
            </w:r>
            <w:r w:rsidR="00092E8A">
              <w:rPr>
                <w:rFonts w:ascii="Arial" w:hAnsi="Arial" w:cs="Arial"/>
                <w:sz w:val="24"/>
                <w:szCs w:val="24"/>
              </w:rPr>
              <w:t>2</w:t>
            </w:r>
          </w:p>
          <w:p w:rsidR="00584778" w:rsidRPr="009A2CCB" w:rsidRDefault="00D641FE" w:rsidP="001623A1">
            <w:pPr>
              <w:contextualSpacing/>
              <w:jc w:val="left"/>
              <w:rPr>
                <w:rFonts w:ascii="Arial" w:hAnsi="Arial" w:cs="Arial"/>
                <w:color w:val="FF0000"/>
                <w:sz w:val="24"/>
                <w:szCs w:val="24"/>
              </w:rPr>
            </w:pPr>
            <w:r w:rsidRPr="00D641FE">
              <w:rPr>
                <w:rFonts w:ascii="Arial" w:hAnsi="Arial" w:cs="Arial"/>
                <w:color w:val="FF0000"/>
                <w:sz w:val="24"/>
                <w:szCs w:val="24"/>
              </w:rPr>
              <w:t>Online</w:t>
            </w:r>
          </w:p>
        </w:tc>
        <w:tc>
          <w:tcPr>
            <w:tcW w:w="3544" w:type="dxa"/>
            <w:tcBorders>
              <w:top w:val="single" w:sz="4" w:space="0" w:color="auto"/>
              <w:left w:val="single" w:sz="4" w:space="0" w:color="auto"/>
              <w:bottom w:val="single" w:sz="4" w:space="0" w:color="auto"/>
              <w:right w:val="single" w:sz="4" w:space="0" w:color="auto"/>
            </w:tcBorders>
          </w:tcPr>
          <w:p w:rsidR="002D543F" w:rsidRPr="009A2CCB" w:rsidRDefault="002D543F" w:rsidP="002D543F">
            <w:pPr>
              <w:contextualSpacing/>
              <w:jc w:val="left"/>
              <w:rPr>
                <w:rFonts w:ascii="Arial" w:hAnsi="Arial" w:cs="Arial"/>
                <w:sz w:val="24"/>
                <w:szCs w:val="24"/>
              </w:rPr>
            </w:pPr>
            <w:r w:rsidRPr="009A2CCB">
              <w:rPr>
                <w:rFonts w:ascii="Arial" w:hAnsi="Arial" w:cs="Arial"/>
                <w:sz w:val="24"/>
                <w:szCs w:val="24"/>
              </w:rPr>
              <w:t xml:space="preserve">Cancer I: dietary bioactive </w:t>
            </w:r>
            <w:r w:rsidR="00E87D18">
              <w:rPr>
                <w:rFonts w:ascii="Arial" w:hAnsi="Arial" w:cs="Arial"/>
                <w:sz w:val="24"/>
                <w:szCs w:val="24"/>
              </w:rPr>
              <w:t>factors; nutrition therapeutics</w:t>
            </w:r>
            <w:r w:rsidRPr="009A2CCB">
              <w:rPr>
                <w:rFonts w:ascii="Arial" w:hAnsi="Arial" w:cs="Arial"/>
                <w:sz w:val="24"/>
                <w:szCs w:val="24"/>
              </w:rPr>
              <w:t xml:space="preserve"> </w:t>
            </w:r>
          </w:p>
          <w:p w:rsidR="00097CD4" w:rsidRPr="009A2CCB" w:rsidRDefault="00097CD4" w:rsidP="002D543F">
            <w:pPr>
              <w:contextualSpacing/>
              <w:jc w:val="left"/>
              <w:rPr>
                <w:rFonts w:ascii="Arial" w:hAnsi="Arial" w:cs="Arial"/>
                <w:sz w:val="24"/>
                <w:szCs w:val="24"/>
              </w:rPr>
            </w:pPr>
          </w:p>
        </w:tc>
        <w:tc>
          <w:tcPr>
            <w:tcW w:w="2416" w:type="dxa"/>
            <w:tcBorders>
              <w:top w:val="single" w:sz="4" w:space="0" w:color="auto"/>
              <w:left w:val="single" w:sz="4" w:space="0" w:color="auto"/>
              <w:bottom w:val="single" w:sz="4" w:space="0" w:color="auto"/>
              <w:right w:val="single" w:sz="4" w:space="0" w:color="auto"/>
            </w:tcBorders>
          </w:tcPr>
          <w:p w:rsidR="002D543F" w:rsidRPr="009A2CCB" w:rsidRDefault="002D543F" w:rsidP="002D543F">
            <w:pPr>
              <w:contextualSpacing/>
              <w:jc w:val="left"/>
              <w:rPr>
                <w:rFonts w:ascii="Arial" w:hAnsi="Arial" w:cs="Arial"/>
                <w:sz w:val="24"/>
                <w:szCs w:val="24"/>
              </w:rPr>
            </w:pPr>
            <w:r w:rsidRPr="009A2CCB">
              <w:rPr>
                <w:rFonts w:ascii="Arial" w:hAnsi="Arial" w:cs="Arial"/>
                <w:sz w:val="24"/>
                <w:szCs w:val="24"/>
              </w:rPr>
              <w:t>Ch 34 pg 645-655</w:t>
            </w:r>
          </w:p>
          <w:p w:rsidR="00097CD4" w:rsidRPr="009A2CCB" w:rsidRDefault="002D543F" w:rsidP="002D543F">
            <w:pPr>
              <w:contextualSpacing/>
              <w:jc w:val="left"/>
              <w:rPr>
                <w:rFonts w:ascii="Arial" w:hAnsi="Arial" w:cs="Arial"/>
                <w:color w:val="FF0000"/>
                <w:sz w:val="24"/>
                <w:szCs w:val="24"/>
              </w:rPr>
            </w:pPr>
            <w:r w:rsidRPr="009A2CCB">
              <w:rPr>
                <w:rFonts w:ascii="Arial" w:hAnsi="Arial" w:cs="Arial"/>
                <w:sz w:val="24"/>
                <w:szCs w:val="24"/>
              </w:rPr>
              <w:t>Ch 37 pg 697-708</w:t>
            </w:r>
          </w:p>
        </w:tc>
        <w:tc>
          <w:tcPr>
            <w:tcW w:w="1955" w:type="dxa"/>
            <w:tcBorders>
              <w:top w:val="single" w:sz="4" w:space="0" w:color="auto"/>
              <w:left w:val="single" w:sz="4" w:space="0" w:color="auto"/>
              <w:bottom w:val="single" w:sz="4" w:space="0" w:color="auto"/>
              <w:right w:val="single" w:sz="4" w:space="0" w:color="auto"/>
            </w:tcBorders>
          </w:tcPr>
          <w:p w:rsidR="005A0F2B" w:rsidRDefault="005A0F2B" w:rsidP="005A0F2B">
            <w:pPr>
              <w:contextualSpacing/>
              <w:jc w:val="left"/>
              <w:rPr>
                <w:rFonts w:ascii="Arial" w:hAnsi="Arial" w:cs="Arial"/>
                <w:sz w:val="24"/>
                <w:szCs w:val="24"/>
              </w:rPr>
            </w:pPr>
            <w:r>
              <w:rPr>
                <w:rFonts w:ascii="Arial" w:hAnsi="Arial" w:cs="Arial"/>
                <w:sz w:val="24"/>
                <w:szCs w:val="24"/>
              </w:rPr>
              <w:t>1</w:t>
            </w:r>
            <w:r w:rsidRPr="00362D07">
              <w:rPr>
                <w:rFonts w:ascii="Arial" w:hAnsi="Arial" w:cs="Arial"/>
                <w:sz w:val="24"/>
                <w:szCs w:val="24"/>
              </w:rPr>
              <w:t xml:space="preserve">. </w:t>
            </w:r>
            <w:r>
              <w:rPr>
                <w:rFonts w:ascii="Arial" w:hAnsi="Arial" w:cs="Arial"/>
                <w:sz w:val="24"/>
                <w:szCs w:val="24"/>
              </w:rPr>
              <w:t>Post week 9</w:t>
            </w:r>
            <w:r w:rsidR="00FC6C44">
              <w:rPr>
                <w:rFonts w:ascii="Arial" w:hAnsi="Arial" w:cs="Arial"/>
                <w:sz w:val="24"/>
                <w:szCs w:val="24"/>
              </w:rPr>
              <w:t xml:space="preserve"> question to</w:t>
            </w:r>
            <w:r w:rsidRPr="00362D07">
              <w:rPr>
                <w:rFonts w:ascii="Arial" w:hAnsi="Arial" w:cs="Arial"/>
                <w:sz w:val="24"/>
                <w:szCs w:val="24"/>
              </w:rPr>
              <w:t xml:space="preserve"> </w:t>
            </w:r>
            <w:r>
              <w:rPr>
                <w:rFonts w:ascii="Arial" w:hAnsi="Arial" w:cs="Arial"/>
                <w:sz w:val="24"/>
                <w:szCs w:val="24"/>
              </w:rPr>
              <w:t>DB</w:t>
            </w:r>
          </w:p>
          <w:p w:rsidR="00097CD4" w:rsidRPr="009A2CCB" w:rsidRDefault="005A0F2B" w:rsidP="005A0F2B">
            <w:pPr>
              <w:contextualSpacing/>
              <w:jc w:val="left"/>
              <w:rPr>
                <w:rFonts w:ascii="Arial" w:hAnsi="Arial" w:cs="Arial"/>
                <w:color w:val="FF0000"/>
                <w:sz w:val="24"/>
                <w:szCs w:val="24"/>
              </w:rPr>
            </w:pPr>
            <w:r>
              <w:rPr>
                <w:rFonts w:ascii="Arial" w:hAnsi="Arial" w:cs="Arial"/>
                <w:sz w:val="24"/>
                <w:szCs w:val="24"/>
              </w:rPr>
              <w:t>2</w:t>
            </w:r>
            <w:r w:rsidR="00FC6C44">
              <w:rPr>
                <w:rFonts w:ascii="Arial" w:hAnsi="Arial" w:cs="Arial"/>
                <w:sz w:val="24"/>
                <w:szCs w:val="24"/>
              </w:rPr>
              <w:t xml:space="preserve">. Answer one week 8 question </w:t>
            </w:r>
            <w:r w:rsidR="00CF1C75">
              <w:rPr>
                <w:rFonts w:ascii="Arial" w:hAnsi="Arial" w:cs="Arial"/>
                <w:sz w:val="24"/>
                <w:szCs w:val="24"/>
              </w:rPr>
              <w:t>on</w:t>
            </w:r>
            <w:r w:rsidR="00FC6C44">
              <w:rPr>
                <w:rFonts w:ascii="Arial" w:hAnsi="Arial" w:cs="Arial"/>
                <w:sz w:val="24"/>
                <w:szCs w:val="24"/>
              </w:rPr>
              <w:t xml:space="preserve"> </w:t>
            </w:r>
            <w:r>
              <w:rPr>
                <w:rFonts w:ascii="Arial" w:hAnsi="Arial" w:cs="Arial"/>
                <w:sz w:val="24"/>
                <w:szCs w:val="24"/>
              </w:rPr>
              <w:t>DB</w:t>
            </w:r>
          </w:p>
        </w:tc>
      </w:tr>
      <w:tr w:rsidR="00097CD4" w:rsidRPr="009A2CCB" w:rsidTr="00A02A98">
        <w:trPr>
          <w:trHeight w:val="277"/>
          <w:jc w:val="center"/>
        </w:trPr>
        <w:tc>
          <w:tcPr>
            <w:tcW w:w="2009" w:type="dxa"/>
            <w:tcBorders>
              <w:top w:val="single" w:sz="4" w:space="0" w:color="auto"/>
              <w:left w:val="single" w:sz="4" w:space="0" w:color="auto"/>
              <w:bottom w:val="single" w:sz="4" w:space="0" w:color="auto"/>
              <w:right w:val="single" w:sz="4" w:space="0" w:color="auto"/>
            </w:tcBorders>
          </w:tcPr>
          <w:p w:rsidR="00097CD4" w:rsidRDefault="00092E8A" w:rsidP="00B60C65">
            <w:pPr>
              <w:contextualSpacing/>
              <w:jc w:val="left"/>
              <w:rPr>
                <w:rFonts w:ascii="Arial" w:hAnsi="Arial" w:cs="Arial"/>
                <w:sz w:val="24"/>
                <w:szCs w:val="24"/>
              </w:rPr>
            </w:pPr>
            <w:r>
              <w:rPr>
                <w:rFonts w:ascii="Arial" w:hAnsi="Arial" w:cs="Arial"/>
                <w:sz w:val="24"/>
                <w:szCs w:val="24"/>
              </w:rPr>
              <w:t>4/23</w:t>
            </w:r>
          </w:p>
          <w:p w:rsidR="00584778" w:rsidRPr="009A2CCB" w:rsidRDefault="00D641FE" w:rsidP="00B60C65">
            <w:pPr>
              <w:contextualSpacing/>
              <w:jc w:val="left"/>
              <w:rPr>
                <w:rFonts w:ascii="Arial" w:hAnsi="Arial" w:cs="Arial"/>
                <w:sz w:val="24"/>
                <w:szCs w:val="24"/>
              </w:rPr>
            </w:pPr>
            <w:r w:rsidRPr="00D641FE">
              <w:rPr>
                <w:rFonts w:ascii="Arial" w:hAnsi="Arial" w:cs="Arial"/>
                <w:color w:val="FF0000"/>
                <w:sz w:val="24"/>
                <w:szCs w:val="24"/>
              </w:rPr>
              <w:t>Online</w:t>
            </w:r>
          </w:p>
        </w:tc>
        <w:tc>
          <w:tcPr>
            <w:tcW w:w="3544" w:type="dxa"/>
            <w:tcBorders>
              <w:top w:val="single" w:sz="4" w:space="0" w:color="auto"/>
              <w:left w:val="single" w:sz="4" w:space="0" w:color="auto"/>
              <w:bottom w:val="single" w:sz="4" w:space="0" w:color="auto"/>
              <w:right w:val="single" w:sz="4" w:space="0" w:color="auto"/>
            </w:tcBorders>
          </w:tcPr>
          <w:p w:rsidR="00097CD4" w:rsidRDefault="002D543F" w:rsidP="002D543F">
            <w:pPr>
              <w:contextualSpacing/>
              <w:jc w:val="left"/>
              <w:rPr>
                <w:rFonts w:ascii="Arial" w:hAnsi="Arial" w:cs="Arial"/>
                <w:sz w:val="24"/>
                <w:szCs w:val="24"/>
              </w:rPr>
            </w:pPr>
            <w:r w:rsidRPr="009A2CCB">
              <w:rPr>
                <w:rFonts w:ascii="Arial" w:hAnsi="Arial" w:cs="Arial"/>
                <w:sz w:val="24"/>
                <w:szCs w:val="24"/>
              </w:rPr>
              <w:t>Cancer II: differential nutrient metabolism in cancer</w:t>
            </w:r>
          </w:p>
          <w:p w:rsidR="00584778" w:rsidRPr="00D641FE" w:rsidRDefault="00584778" w:rsidP="002D543F">
            <w:pPr>
              <w:contextualSpacing/>
              <w:jc w:val="left"/>
              <w:rPr>
                <w:rFonts w:ascii="Arial" w:hAnsi="Arial" w:cs="Arial"/>
                <w:strike/>
                <w:sz w:val="24"/>
                <w:szCs w:val="24"/>
              </w:rPr>
            </w:pPr>
            <w:r w:rsidRPr="00D641FE">
              <w:rPr>
                <w:rFonts w:ascii="Arial" w:hAnsi="Arial" w:cs="Arial"/>
                <w:strike/>
                <w:color w:val="FF0000"/>
                <w:sz w:val="24"/>
                <w:szCs w:val="24"/>
              </w:rPr>
              <w:t>-</w:t>
            </w:r>
            <w:r w:rsidRPr="00D641FE">
              <w:rPr>
                <w:rFonts w:ascii="Arial" w:hAnsi="Arial" w:cs="Arial"/>
                <w:i/>
                <w:strike/>
                <w:color w:val="FF0000"/>
                <w:sz w:val="24"/>
                <w:szCs w:val="24"/>
              </w:rPr>
              <w:t>Group project discussion (30 minutes)</w:t>
            </w:r>
          </w:p>
        </w:tc>
        <w:tc>
          <w:tcPr>
            <w:tcW w:w="2416" w:type="dxa"/>
            <w:tcBorders>
              <w:top w:val="single" w:sz="4" w:space="0" w:color="auto"/>
              <w:left w:val="single" w:sz="4" w:space="0" w:color="auto"/>
              <w:bottom w:val="single" w:sz="4" w:space="0" w:color="auto"/>
              <w:right w:val="single" w:sz="4" w:space="0" w:color="auto"/>
            </w:tcBorders>
          </w:tcPr>
          <w:p w:rsidR="002D543F" w:rsidRPr="009A2CCB" w:rsidRDefault="002D543F" w:rsidP="002D543F">
            <w:pPr>
              <w:contextualSpacing/>
              <w:jc w:val="left"/>
              <w:rPr>
                <w:rFonts w:ascii="Arial" w:hAnsi="Arial" w:cs="Arial"/>
                <w:sz w:val="24"/>
                <w:szCs w:val="24"/>
              </w:rPr>
            </w:pPr>
            <w:r w:rsidRPr="009A2CCB">
              <w:rPr>
                <w:rFonts w:ascii="Arial" w:hAnsi="Arial" w:cs="Arial"/>
                <w:sz w:val="24"/>
                <w:szCs w:val="24"/>
              </w:rPr>
              <w:t>Ch 34 pg 645-655</w:t>
            </w:r>
          </w:p>
          <w:p w:rsidR="00097CD4" w:rsidRPr="009A2CCB" w:rsidRDefault="002D543F" w:rsidP="002D543F">
            <w:pPr>
              <w:contextualSpacing/>
              <w:jc w:val="left"/>
              <w:rPr>
                <w:rFonts w:ascii="Arial" w:hAnsi="Arial" w:cs="Arial"/>
                <w:sz w:val="24"/>
                <w:szCs w:val="24"/>
              </w:rPr>
            </w:pPr>
            <w:r w:rsidRPr="009A2CCB">
              <w:rPr>
                <w:rFonts w:ascii="Arial" w:hAnsi="Arial" w:cs="Arial"/>
                <w:sz w:val="24"/>
                <w:szCs w:val="24"/>
              </w:rPr>
              <w:t>Ch 37 pg 697-708</w:t>
            </w:r>
          </w:p>
        </w:tc>
        <w:tc>
          <w:tcPr>
            <w:tcW w:w="1955" w:type="dxa"/>
            <w:tcBorders>
              <w:top w:val="single" w:sz="4" w:space="0" w:color="auto"/>
              <w:left w:val="single" w:sz="4" w:space="0" w:color="auto"/>
              <w:bottom w:val="single" w:sz="4" w:space="0" w:color="auto"/>
              <w:right w:val="single" w:sz="4" w:space="0" w:color="auto"/>
            </w:tcBorders>
          </w:tcPr>
          <w:p w:rsidR="00097CD4" w:rsidRDefault="005A0F2B" w:rsidP="00957603">
            <w:pPr>
              <w:contextualSpacing/>
              <w:jc w:val="left"/>
              <w:rPr>
                <w:rFonts w:ascii="Arial" w:hAnsi="Arial" w:cs="Arial"/>
                <w:b/>
                <w:sz w:val="24"/>
                <w:szCs w:val="24"/>
              </w:rPr>
            </w:pPr>
            <w:r>
              <w:rPr>
                <w:rFonts w:ascii="Arial" w:hAnsi="Arial" w:cs="Arial"/>
                <w:b/>
                <w:sz w:val="24"/>
                <w:szCs w:val="24"/>
              </w:rPr>
              <w:t xml:space="preserve">1. </w:t>
            </w:r>
            <w:r w:rsidR="005908D8" w:rsidRPr="009A2CCB">
              <w:rPr>
                <w:rFonts w:ascii="Arial" w:hAnsi="Arial" w:cs="Arial"/>
                <w:b/>
                <w:sz w:val="24"/>
                <w:szCs w:val="24"/>
              </w:rPr>
              <w:t>Article summary IV</w:t>
            </w:r>
          </w:p>
          <w:p w:rsidR="005A0F2B" w:rsidRDefault="005A0F2B" w:rsidP="005A0F2B">
            <w:pPr>
              <w:contextualSpacing/>
              <w:jc w:val="left"/>
              <w:rPr>
                <w:rFonts w:ascii="Arial" w:hAnsi="Arial" w:cs="Arial"/>
                <w:sz w:val="24"/>
                <w:szCs w:val="24"/>
              </w:rPr>
            </w:pPr>
            <w:r>
              <w:rPr>
                <w:rFonts w:ascii="Arial" w:hAnsi="Arial" w:cs="Arial"/>
                <w:sz w:val="24"/>
                <w:szCs w:val="24"/>
              </w:rPr>
              <w:t>2</w:t>
            </w:r>
            <w:r w:rsidRPr="00362D07">
              <w:rPr>
                <w:rFonts w:ascii="Arial" w:hAnsi="Arial" w:cs="Arial"/>
                <w:sz w:val="24"/>
                <w:szCs w:val="24"/>
              </w:rPr>
              <w:t xml:space="preserve">. </w:t>
            </w:r>
            <w:r>
              <w:rPr>
                <w:rFonts w:ascii="Arial" w:hAnsi="Arial" w:cs="Arial"/>
                <w:sz w:val="24"/>
                <w:szCs w:val="24"/>
              </w:rPr>
              <w:t>Post week 10</w:t>
            </w:r>
            <w:r w:rsidR="00FC6C44">
              <w:rPr>
                <w:rFonts w:ascii="Arial" w:hAnsi="Arial" w:cs="Arial"/>
                <w:sz w:val="24"/>
                <w:szCs w:val="24"/>
              </w:rPr>
              <w:t xml:space="preserve"> question to</w:t>
            </w:r>
            <w:r w:rsidRPr="00362D07">
              <w:rPr>
                <w:rFonts w:ascii="Arial" w:hAnsi="Arial" w:cs="Arial"/>
                <w:sz w:val="24"/>
                <w:szCs w:val="24"/>
              </w:rPr>
              <w:t xml:space="preserve"> </w:t>
            </w:r>
            <w:r>
              <w:rPr>
                <w:rFonts w:ascii="Arial" w:hAnsi="Arial" w:cs="Arial"/>
                <w:sz w:val="24"/>
                <w:szCs w:val="24"/>
              </w:rPr>
              <w:t>DB</w:t>
            </w:r>
          </w:p>
          <w:p w:rsidR="005A0F2B" w:rsidRPr="009A2CCB" w:rsidRDefault="00FC6C44" w:rsidP="005A0F2B">
            <w:pPr>
              <w:contextualSpacing/>
              <w:jc w:val="left"/>
              <w:rPr>
                <w:rFonts w:ascii="Arial" w:hAnsi="Arial" w:cs="Arial"/>
                <w:color w:val="FF0000"/>
                <w:sz w:val="24"/>
                <w:szCs w:val="24"/>
              </w:rPr>
            </w:pPr>
            <w:r>
              <w:rPr>
                <w:rFonts w:ascii="Arial" w:hAnsi="Arial" w:cs="Arial"/>
                <w:sz w:val="24"/>
                <w:szCs w:val="24"/>
              </w:rPr>
              <w:t xml:space="preserve">3. Answer one week 9 question </w:t>
            </w:r>
            <w:r w:rsidR="00CF1C75">
              <w:rPr>
                <w:rFonts w:ascii="Arial" w:hAnsi="Arial" w:cs="Arial"/>
                <w:sz w:val="24"/>
                <w:szCs w:val="24"/>
              </w:rPr>
              <w:t xml:space="preserve">on </w:t>
            </w:r>
            <w:r w:rsidR="005A0F2B">
              <w:rPr>
                <w:rFonts w:ascii="Arial" w:hAnsi="Arial" w:cs="Arial"/>
                <w:sz w:val="24"/>
                <w:szCs w:val="24"/>
              </w:rPr>
              <w:t>DB</w:t>
            </w:r>
          </w:p>
        </w:tc>
      </w:tr>
      <w:tr w:rsidR="00097CD4" w:rsidRPr="009A2CCB" w:rsidTr="00A02A98">
        <w:trPr>
          <w:trHeight w:val="277"/>
          <w:jc w:val="center"/>
        </w:trPr>
        <w:tc>
          <w:tcPr>
            <w:tcW w:w="2009" w:type="dxa"/>
            <w:tcBorders>
              <w:top w:val="single" w:sz="4" w:space="0" w:color="auto"/>
              <w:left w:val="single" w:sz="4" w:space="0" w:color="auto"/>
              <w:bottom w:val="single" w:sz="4" w:space="0" w:color="auto"/>
              <w:right w:val="single" w:sz="4" w:space="0" w:color="auto"/>
            </w:tcBorders>
          </w:tcPr>
          <w:p w:rsidR="00097CD4" w:rsidRDefault="00092E8A" w:rsidP="00B60C65">
            <w:pPr>
              <w:contextualSpacing/>
              <w:jc w:val="left"/>
              <w:rPr>
                <w:rFonts w:ascii="Arial" w:hAnsi="Arial" w:cs="Arial"/>
                <w:sz w:val="24"/>
                <w:szCs w:val="24"/>
              </w:rPr>
            </w:pPr>
            <w:r>
              <w:rPr>
                <w:rFonts w:ascii="Arial" w:hAnsi="Arial" w:cs="Arial"/>
                <w:sz w:val="24"/>
                <w:szCs w:val="24"/>
              </w:rPr>
              <w:t>4/30</w:t>
            </w:r>
          </w:p>
          <w:p w:rsidR="00584778" w:rsidRPr="009A2CCB" w:rsidRDefault="00584778" w:rsidP="00B60C65">
            <w:pPr>
              <w:contextualSpacing/>
              <w:jc w:val="left"/>
              <w:rPr>
                <w:rFonts w:ascii="Arial" w:hAnsi="Arial" w:cs="Arial"/>
                <w:sz w:val="24"/>
                <w:szCs w:val="24"/>
              </w:rPr>
            </w:pPr>
            <w:r>
              <w:rPr>
                <w:rFonts w:ascii="Arial" w:hAnsi="Arial" w:cs="Arial"/>
                <w:sz w:val="24"/>
                <w:szCs w:val="24"/>
              </w:rPr>
              <w:t>Online</w:t>
            </w:r>
          </w:p>
        </w:tc>
        <w:tc>
          <w:tcPr>
            <w:tcW w:w="3544" w:type="dxa"/>
            <w:tcBorders>
              <w:top w:val="single" w:sz="4" w:space="0" w:color="auto"/>
              <w:left w:val="single" w:sz="4" w:space="0" w:color="auto"/>
              <w:bottom w:val="single" w:sz="4" w:space="0" w:color="auto"/>
              <w:right w:val="single" w:sz="4" w:space="0" w:color="auto"/>
            </w:tcBorders>
          </w:tcPr>
          <w:p w:rsidR="00B65057" w:rsidRPr="009A2CCB" w:rsidRDefault="00B65057" w:rsidP="00B65057">
            <w:pPr>
              <w:contextualSpacing/>
              <w:jc w:val="left"/>
              <w:rPr>
                <w:rFonts w:ascii="Arial" w:hAnsi="Arial" w:cs="Arial"/>
                <w:sz w:val="24"/>
                <w:szCs w:val="24"/>
              </w:rPr>
            </w:pPr>
            <w:r w:rsidRPr="009A2CCB">
              <w:rPr>
                <w:rFonts w:ascii="Arial" w:hAnsi="Arial" w:cs="Arial"/>
                <w:sz w:val="24"/>
                <w:szCs w:val="24"/>
              </w:rPr>
              <w:t>Cognitive function</w:t>
            </w:r>
          </w:p>
          <w:p w:rsidR="00097CD4" w:rsidRPr="009A2CCB" w:rsidRDefault="00097CD4" w:rsidP="00B65057">
            <w:pPr>
              <w:contextualSpacing/>
              <w:jc w:val="left"/>
              <w:rPr>
                <w:rFonts w:ascii="Arial" w:hAnsi="Arial" w:cs="Arial"/>
                <w:sz w:val="24"/>
                <w:szCs w:val="24"/>
              </w:rPr>
            </w:pPr>
          </w:p>
        </w:tc>
        <w:tc>
          <w:tcPr>
            <w:tcW w:w="2416" w:type="dxa"/>
            <w:tcBorders>
              <w:top w:val="single" w:sz="4" w:space="0" w:color="auto"/>
              <w:left w:val="single" w:sz="4" w:space="0" w:color="auto"/>
              <w:bottom w:val="single" w:sz="4" w:space="0" w:color="auto"/>
              <w:right w:val="single" w:sz="4" w:space="0" w:color="auto"/>
            </w:tcBorders>
          </w:tcPr>
          <w:p w:rsidR="00097CD4" w:rsidRPr="009A2CCB" w:rsidRDefault="00B65057" w:rsidP="005F3860">
            <w:pPr>
              <w:contextualSpacing/>
              <w:jc w:val="left"/>
              <w:rPr>
                <w:rFonts w:ascii="Arial" w:hAnsi="Arial" w:cs="Arial"/>
                <w:sz w:val="24"/>
                <w:szCs w:val="24"/>
              </w:rPr>
            </w:pPr>
            <w:r w:rsidRPr="009A2CCB">
              <w:rPr>
                <w:rFonts w:ascii="Arial" w:hAnsi="Arial" w:cs="Arial"/>
                <w:sz w:val="24"/>
                <w:szCs w:val="24"/>
              </w:rPr>
              <w:t>Ch 20</w:t>
            </w:r>
            <w:r w:rsidRPr="009A2CCB">
              <w:rPr>
                <w:rFonts w:ascii="Arial" w:hAnsi="Arial" w:cs="Arial" w:hint="eastAsia"/>
                <w:sz w:val="24"/>
                <w:szCs w:val="24"/>
              </w:rPr>
              <w:t xml:space="preserve"> pg </w:t>
            </w:r>
            <w:r w:rsidRPr="009A2CCB">
              <w:rPr>
                <w:rFonts w:ascii="Arial" w:hAnsi="Arial" w:cs="Arial"/>
                <w:sz w:val="24"/>
                <w:szCs w:val="24"/>
              </w:rPr>
              <w:t>373-382</w:t>
            </w:r>
          </w:p>
        </w:tc>
        <w:tc>
          <w:tcPr>
            <w:tcW w:w="1955" w:type="dxa"/>
            <w:tcBorders>
              <w:top w:val="single" w:sz="4" w:space="0" w:color="auto"/>
              <w:left w:val="single" w:sz="4" w:space="0" w:color="auto"/>
              <w:bottom w:val="single" w:sz="4" w:space="0" w:color="auto"/>
              <w:right w:val="single" w:sz="4" w:space="0" w:color="auto"/>
            </w:tcBorders>
          </w:tcPr>
          <w:p w:rsidR="005A0F2B" w:rsidRDefault="005A0F2B" w:rsidP="005A0F2B">
            <w:pPr>
              <w:contextualSpacing/>
              <w:jc w:val="left"/>
              <w:rPr>
                <w:rFonts w:ascii="Arial" w:hAnsi="Arial" w:cs="Arial"/>
                <w:sz w:val="24"/>
                <w:szCs w:val="24"/>
              </w:rPr>
            </w:pPr>
            <w:r>
              <w:rPr>
                <w:rFonts w:ascii="Arial" w:hAnsi="Arial" w:cs="Arial"/>
                <w:sz w:val="24"/>
                <w:szCs w:val="24"/>
              </w:rPr>
              <w:t>1</w:t>
            </w:r>
            <w:r w:rsidRPr="00362D07">
              <w:rPr>
                <w:rFonts w:ascii="Arial" w:hAnsi="Arial" w:cs="Arial"/>
                <w:sz w:val="24"/>
                <w:szCs w:val="24"/>
              </w:rPr>
              <w:t xml:space="preserve">. </w:t>
            </w:r>
            <w:r>
              <w:rPr>
                <w:rFonts w:ascii="Arial" w:hAnsi="Arial" w:cs="Arial"/>
                <w:sz w:val="24"/>
                <w:szCs w:val="24"/>
              </w:rPr>
              <w:t>Post week 11</w:t>
            </w:r>
            <w:r w:rsidR="00FC6C44">
              <w:rPr>
                <w:rFonts w:ascii="Arial" w:hAnsi="Arial" w:cs="Arial"/>
                <w:sz w:val="24"/>
                <w:szCs w:val="24"/>
              </w:rPr>
              <w:t xml:space="preserve"> question to</w:t>
            </w:r>
            <w:r w:rsidRPr="00362D07">
              <w:rPr>
                <w:rFonts w:ascii="Arial" w:hAnsi="Arial" w:cs="Arial"/>
                <w:sz w:val="24"/>
                <w:szCs w:val="24"/>
              </w:rPr>
              <w:t xml:space="preserve"> </w:t>
            </w:r>
            <w:r>
              <w:rPr>
                <w:rFonts w:ascii="Arial" w:hAnsi="Arial" w:cs="Arial"/>
                <w:sz w:val="24"/>
                <w:szCs w:val="24"/>
              </w:rPr>
              <w:t>DB</w:t>
            </w:r>
          </w:p>
          <w:p w:rsidR="00097CD4" w:rsidRPr="009A2CCB" w:rsidRDefault="005A0F2B" w:rsidP="005A0F2B">
            <w:pPr>
              <w:contextualSpacing/>
              <w:jc w:val="left"/>
              <w:rPr>
                <w:rFonts w:ascii="Arial" w:hAnsi="Arial" w:cs="Arial"/>
                <w:b/>
                <w:sz w:val="24"/>
                <w:szCs w:val="24"/>
              </w:rPr>
            </w:pPr>
            <w:r>
              <w:rPr>
                <w:rFonts w:ascii="Arial" w:hAnsi="Arial" w:cs="Arial"/>
                <w:sz w:val="24"/>
                <w:szCs w:val="24"/>
              </w:rPr>
              <w:t>2</w:t>
            </w:r>
            <w:r w:rsidR="00FC6C44">
              <w:rPr>
                <w:rFonts w:ascii="Arial" w:hAnsi="Arial" w:cs="Arial"/>
                <w:sz w:val="24"/>
                <w:szCs w:val="24"/>
              </w:rPr>
              <w:t xml:space="preserve">. Answer one week 10 question </w:t>
            </w:r>
            <w:r w:rsidR="00CF1C75">
              <w:rPr>
                <w:rFonts w:ascii="Arial" w:hAnsi="Arial" w:cs="Arial"/>
                <w:sz w:val="24"/>
                <w:szCs w:val="24"/>
              </w:rPr>
              <w:t>on</w:t>
            </w:r>
            <w:r>
              <w:rPr>
                <w:rFonts w:ascii="Arial" w:hAnsi="Arial" w:cs="Arial"/>
                <w:sz w:val="24"/>
                <w:szCs w:val="24"/>
              </w:rPr>
              <w:t xml:space="preserve"> DB</w:t>
            </w:r>
          </w:p>
        </w:tc>
      </w:tr>
      <w:tr w:rsidR="00097CD4" w:rsidRPr="009A2CCB" w:rsidTr="00A02A98">
        <w:trPr>
          <w:trHeight w:val="277"/>
          <w:jc w:val="center"/>
        </w:trPr>
        <w:tc>
          <w:tcPr>
            <w:tcW w:w="2009" w:type="dxa"/>
            <w:tcBorders>
              <w:top w:val="single" w:sz="4" w:space="0" w:color="auto"/>
              <w:left w:val="single" w:sz="4" w:space="0" w:color="auto"/>
              <w:bottom w:val="single" w:sz="4" w:space="0" w:color="auto"/>
              <w:right w:val="single" w:sz="4" w:space="0" w:color="auto"/>
            </w:tcBorders>
          </w:tcPr>
          <w:p w:rsidR="00097CD4" w:rsidRDefault="00097CD4" w:rsidP="00092E8A">
            <w:pPr>
              <w:contextualSpacing/>
              <w:jc w:val="left"/>
              <w:rPr>
                <w:rFonts w:ascii="Arial" w:hAnsi="Arial" w:cs="Arial"/>
                <w:sz w:val="24"/>
                <w:szCs w:val="24"/>
              </w:rPr>
            </w:pPr>
            <w:r w:rsidRPr="009A2CCB">
              <w:rPr>
                <w:rFonts w:ascii="Arial" w:hAnsi="Arial" w:cs="Arial"/>
                <w:sz w:val="24"/>
                <w:szCs w:val="24"/>
              </w:rPr>
              <w:t>5/</w:t>
            </w:r>
            <w:r w:rsidR="00092E8A">
              <w:rPr>
                <w:rFonts w:ascii="Arial" w:hAnsi="Arial" w:cs="Arial"/>
                <w:sz w:val="24"/>
                <w:szCs w:val="24"/>
              </w:rPr>
              <w:t>7</w:t>
            </w:r>
          </w:p>
          <w:p w:rsidR="00584778" w:rsidRPr="009A2CCB" w:rsidRDefault="00584778" w:rsidP="00092E8A">
            <w:pPr>
              <w:contextualSpacing/>
              <w:jc w:val="left"/>
              <w:rPr>
                <w:rFonts w:ascii="Arial" w:hAnsi="Arial" w:cs="Arial"/>
                <w:sz w:val="24"/>
                <w:szCs w:val="24"/>
              </w:rPr>
            </w:pPr>
            <w:r>
              <w:rPr>
                <w:rFonts w:ascii="Arial" w:hAnsi="Arial" w:cs="Arial"/>
                <w:sz w:val="24"/>
                <w:szCs w:val="24"/>
              </w:rPr>
              <w:t>Online</w:t>
            </w:r>
          </w:p>
        </w:tc>
        <w:tc>
          <w:tcPr>
            <w:tcW w:w="3544" w:type="dxa"/>
            <w:tcBorders>
              <w:top w:val="single" w:sz="4" w:space="0" w:color="auto"/>
              <w:left w:val="single" w:sz="4" w:space="0" w:color="auto"/>
              <w:bottom w:val="single" w:sz="4" w:space="0" w:color="auto"/>
              <w:right w:val="single" w:sz="4" w:space="0" w:color="auto"/>
            </w:tcBorders>
          </w:tcPr>
          <w:p w:rsidR="00B65057" w:rsidRPr="009A2CCB" w:rsidRDefault="0066398D" w:rsidP="00B65057">
            <w:pPr>
              <w:contextualSpacing/>
              <w:jc w:val="left"/>
              <w:rPr>
                <w:rFonts w:ascii="Arial" w:hAnsi="Arial" w:cs="Arial"/>
                <w:sz w:val="24"/>
                <w:szCs w:val="24"/>
              </w:rPr>
            </w:pPr>
            <w:r w:rsidRPr="009A2CCB">
              <w:rPr>
                <w:rFonts w:ascii="Arial" w:hAnsi="Arial" w:cs="Arial"/>
                <w:sz w:val="24"/>
                <w:szCs w:val="24"/>
              </w:rPr>
              <w:t>Joint and bone health; pain management</w:t>
            </w:r>
          </w:p>
          <w:p w:rsidR="00097CD4" w:rsidRPr="009A2CCB" w:rsidRDefault="00097CD4" w:rsidP="00584778">
            <w:pPr>
              <w:contextualSpacing/>
              <w:jc w:val="left"/>
              <w:rPr>
                <w:rFonts w:ascii="Arial" w:hAnsi="Arial" w:cs="Arial"/>
                <w:sz w:val="24"/>
                <w:szCs w:val="24"/>
              </w:rPr>
            </w:pPr>
          </w:p>
        </w:tc>
        <w:tc>
          <w:tcPr>
            <w:tcW w:w="2416" w:type="dxa"/>
            <w:tcBorders>
              <w:top w:val="single" w:sz="4" w:space="0" w:color="auto"/>
              <w:left w:val="single" w:sz="4" w:space="0" w:color="auto"/>
              <w:bottom w:val="single" w:sz="4" w:space="0" w:color="auto"/>
              <w:right w:val="single" w:sz="4" w:space="0" w:color="auto"/>
            </w:tcBorders>
          </w:tcPr>
          <w:p w:rsidR="00097CD4" w:rsidRPr="009A2CCB" w:rsidRDefault="00787552" w:rsidP="001B16E4">
            <w:pPr>
              <w:contextualSpacing/>
              <w:jc w:val="left"/>
              <w:rPr>
                <w:rFonts w:ascii="Arial" w:hAnsi="Arial" w:cs="Arial"/>
                <w:sz w:val="24"/>
                <w:szCs w:val="24"/>
              </w:rPr>
            </w:pPr>
            <w:r w:rsidRPr="009A2CCB">
              <w:rPr>
                <w:rFonts w:ascii="Arial" w:hAnsi="Arial" w:cs="Arial"/>
                <w:sz w:val="24"/>
                <w:szCs w:val="24"/>
              </w:rPr>
              <w:lastRenderedPageBreak/>
              <w:t>Ch45 pg 859-875</w:t>
            </w:r>
          </w:p>
        </w:tc>
        <w:tc>
          <w:tcPr>
            <w:tcW w:w="1955" w:type="dxa"/>
            <w:tcBorders>
              <w:top w:val="single" w:sz="4" w:space="0" w:color="auto"/>
              <w:left w:val="single" w:sz="4" w:space="0" w:color="auto"/>
              <w:bottom w:val="single" w:sz="4" w:space="0" w:color="auto"/>
              <w:right w:val="single" w:sz="4" w:space="0" w:color="auto"/>
            </w:tcBorders>
          </w:tcPr>
          <w:p w:rsidR="005A0F2B" w:rsidRDefault="005A0F2B" w:rsidP="005A0F2B">
            <w:pPr>
              <w:contextualSpacing/>
              <w:jc w:val="left"/>
              <w:rPr>
                <w:rFonts w:ascii="Arial" w:hAnsi="Arial" w:cs="Arial"/>
                <w:sz w:val="24"/>
                <w:szCs w:val="24"/>
              </w:rPr>
            </w:pPr>
            <w:r>
              <w:rPr>
                <w:rFonts w:ascii="Arial" w:hAnsi="Arial" w:cs="Arial"/>
                <w:sz w:val="24"/>
                <w:szCs w:val="24"/>
              </w:rPr>
              <w:t>1</w:t>
            </w:r>
            <w:r w:rsidRPr="00362D07">
              <w:rPr>
                <w:rFonts w:ascii="Arial" w:hAnsi="Arial" w:cs="Arial"/>
                <w:sz w:val="24"/>
                <w:szCs w:val="24"/>
              </w:rPr>
              <w:t xml:space="preserve">. </w:t>
            </w:r>
            <w:r>
              <w:rPr>
                <w:rFonts w:ascii="Arial" w:hAnsi="Arial" w:cs="Arial"/>
                <w:sz w:val="24"/>
                <w:szCs w:val="24"/>
              </w:rPr>
              <w:t>Post week 12</w:t>
            </w:r>
            <w:r w:rsidR="00FC6C44">
              <w:rPr>
                <w:rFonts w:ascii="Arial" w:hAnsi="Arial" w:cs="Arial"/>
                <w:sz w:val="24"/>
                <w:szCs w:val="24"/>
              </w:rPr>
              <w:t xml:space="preserve"> question to</w:t>
            </w:r>
            <w:r w:rsidRPr="00362D07">
              <w:rPr>
                <w:rFonts w:ascii="Arial" w:hAnsi="Arial" w:cs="Arial"/>
                <w:sz w:val="24"/>
                <w:szCs w:val="24"/>
              </w:rPr>
              <w:t xml:space="preserve"> </w:t>
            </w:r>
            <w:r>
              <w:rPr>
                <w:rFonts w:ascii="Arial" w:hAnsi="Arial" w:cs="Arial"/>
                <w:sz w:val="24"/>
                <w:szCs w:val="24"/>
              </w:rPr>
              <w:t>DB</w:t>
            </w:r>
          </w:p>
          <w:p w:rsidR="00097CD4" w:rsidRPr="009A2CCB" w:rsidRDefault="005A0F2B" w:rsidP="005A0F2B">
            <w:pPr>
              <w:contextualSpacing/>
              <w:jc w:val="left"/>
              <w:rPr>
                <w:rFonts w:ascii="Arial" w:hAnsi="Arial" w:cs="Arial"/>
                <w:sz w:val="24"/>
                <w:szCs w:val="24"/>
              </w:rPr>
            </w:pPr>
            <w:r>
              <w:rPr>
                <w:rFonts w:ascii="Arial" w:hAnsi="Arial" w:cs="Arial"/>
                <w:sz w:val="24"/>
                <w:szCs w:val="24"/>
              </w:rPr>
              <w:lastRenderedPageBreak/>
              <w:t>2. Answer one week 11 question on DB</w:t>
            </w:r>
          </w:p>
        </w:tc>
      </w:tr>
      <w:tr w:rsidR="00097CD4" w:rsidRPr="009A2CCB" w:rsidTr="00A02A98">
        <w:trPr>
          <w:trHeight w:val="277"/>
          <w:jc w:val="center"/>
        </w:trPr>
        <w:tc>
          <w:tcPr>
            <w:tcW w:w="2009" w:type="dxa"/>
            <w:tcBorders>
              <w:top w:val="single" w:sz="4" w:space="0" w:color="auto"/>
              <w:left w:val="single" w:sz="4" w:space="0" w:color="auto"/>
              <w:bottom w:val="single" w:sz="4" w:space="0" w:color="auto"/>
              <w:right w:val="single" w:sz="4" w:space="0" w:color="auto"/>
            </w:tcBorders>
          </w:tcPr>
          <w:p w:rsidR="00097CD4" w:rsidRDefault="00097CD4" w:rsidP="001623A1">
            <w:pPr>
              <w:contextualSpacing/>
              <w:jc w:val="left"/>
              <w:rPr>
                <w:rFonts w:ascii="Arial" w:hAnsi="Arial" w:cs="Arial"/>
                <w:sz w:val="24"/>
                <w:szCs w:val="24"/>
              </w:rPr>
            </w:pPr>
            <w:r w:rsidRPr="009A2CCB">
              <w:rPr>
                <w:rFonts w:ascii="Arial" w:hAnsi="Arial" w:cs="Arial"/>
                <w:sz w:val="24"/>
                <w:szCs w:val="24"/>
              </w:rPr>
              <w:lastRenderedPageBreak/>
              <w:t>5/</w:t>
            </w:r>
            <w:r w:rsidR="00092E8A">
              <w:rPr>
                <w:rFonts w:ascii="Arial" w:hAnsi="Arial" w:cs="Arial"/>
                <w:sz w:val="24"/>
                <w:szCs w:val="24"/>
              </w:rPr>
              <w:t>14</w:t>
            </w:r>
          </w:p>
          <w:p w:rsidR="00584778" w:rsidRPr="009A2CCB" w:rsidRDefault="00D641FE" w:rsidP="001623A1">
            <w:pPr>
              <w:contextualSpacing/>
              <w:jc w:val="left"/>
              <w:rPr>
                <w:rFonts w:ascii="Arial" w:hAnsi="Arial" w:cs="Arial"/>
                <w:sz w:val="24"/>
                <w:szCs w:val="24"/>
              </w:rPr>
            </w:pPr>
            <w:r w:rsidRPr="00D641FE">
              <w:rPr>
                <w:rFonts w:ascii="Arial" w:hAnsi="Arial" w:cs="Arial"/>
                <w:color w:val="FF0000"/>
                <w:sz w:val="24"/>
                <w:szCs w:val="24"/>
              </w:rPr>
              <w:t>Online</w:t>
            </w:r>
          </w:p>
        </w:tc>
        <w:tc>
          <w:tcPr>
            <w:tcW w:w="3544" w:type="dxa"/>
            <w:tcBorders>
              <w:top w:val="single" w:sz="4" w:space="0" w:color="auto"/>
              <w:left w:val="single" w:sz="4" w:space="0" w:color="auto"/>
              <w:bottom w:val="single" w:sz="4" w:space="0" w:color="auto"/>
              <w:right w:val="single" w:sz="4" w:space="0" w:color="auto"/>
            </w:tcBorders>
          </w:tcPr>
          <w:p w:rsidR="00097CD4" w:rsidRDefault="00097CD4" w:rsidP="009F50CC">
            <w:pPr>
              <w:contextualSpacing/>
              <w:jc w:val="left"/>
              <w:rPr>
                <w:rFonts w:ascii="Arial" w:hAnsi="Arial" w:cs="Arial"/>
                <w:sz w:val="24"/>
                <w:szCs w:val="24"/>
              </w:rPr>
            </w:pPr>
            <w:r w:rsidRPr="009A2CCB">
              <w:rPr>
                <w:rFonts w:ascii="Arial" w:hAnsi="Arial" w:cs="Arial"/>
                <w:sz w:val="24"/>
                <w:szCs w:val="24"/>
              </w:rPr>
              <w:t>Student presentations</w:t>
            </w:r>
          </w:p>
          <w:p w:rsidR="00584778" w:rsidRPr="00D641FE" w:rsidRDefault="00584778" w:rsidP="009F50CC">
            <w:pPr>
              <w:contextualSpacing/>
              <w:jc w:val="left"/>
              <w:rPr>
                <w:rFonts w:ascii="Arial" w:hAnsi="Arial" w:cs="Arial"/>
                <w:color w:val="FF0000"/>
                <w:sz w:val="24"/>
                <w:szCs w:val="24"/>
              </w:rPr>
            </w:pPr>
            <w:r w:rsidRPr="009A2CCB">
              <w:rPr>
                <w:rFonts w:ascii="Arial" w:hAnsi="Arial" w:cs="Arial"/>
                <w:sz w:val="24"/>
                <w:szCs w:val="24"/>
              </w:rPr>
              <w:t>-</w:t>
            </w:r>
            <w:r w:rsidRPr="009A2CCB">
              <w:rPr>
                <w:rFonts w:ascii="Arial" w:hAnsi="Arial" w:cs="Arial"/>
                <w:i/>
                <w:sz w:val="24"/>
                <w:szCs w:val="24"/>
              </w:rPr>
              <w:t>Final review</w:t>
            </w:r>
          </w:p>
        </w:tc>
        <w:tc>
          <w:tcPr>
            <w:tcW w:w="2416" w:type="dxa"/>
            <w:tcBorders>
              <w:top w:val="single" w:sz="4" w:space="0" w:color="auto"/>
              <w:left w:val="single" w:sz="4" w:space="0" w:color="auto"/>
              <w:bottom w:val="single" w:sz="4" w:space="0" w:color="auto"/>
              <w:right w:val="single" w:sz="4" w:space="0" w:color="auto"/>
            </w:tcBorders>
          </w:tcPr>
          <w:p w:rsidR="00097CD4" w:rsidRPr="009A2CCB" w:rsidRDefault="00097CD4" w:rsidP="005F3860">
            <w:pPr>
              <w:contextualSpacing/>
              <w:jc w:val="left"/>
              <w:rPr>
                <w:rFonts w:ascii="Arial" w:hAnsi="Arial" w:cs="Arial"/>
                <w:sz w:val="24"/>
                <w:szCs w:val="24"/>
              </w:rPr>
            </w:pPr>
          </w:p>
        </w:tc>
        <w:tc>
          <w:tcPr>
            <w:tcW w:w="1955" w:type="dxa"/>
            <w:tcBorders>
              <w:top w:val="single" w:sz="4" w:space="0" w:color="auto"/>
              <w:left w:val="single" w:sz="4" w:space="0" w:color="auto"/>
              <w:bottom w:val="single" w:sz="4" w:space="0" w:color="auto"/>
              <w:right w:val="single" w:sz="4" w:space="0" w:color="auto"/>
            </w:tcBorders>
          </w:tcPr>
          <w:p w:rsidR="00097CD4" w:rsidRDefault="005A0F2B" w:rsidP="005F3860">
            <w:pPr>
              <w:contextualSpacing/>
              <w:jc w:val="left"/>
              <w:rPr>
                <w:rFonts w:ascii="Arial" w:hAnsi="Arial" w:cs="Arial"/>
                <w:b/>
                <w:sz w:val="24"/>
                <w:szCs w:val="24"/>
              </w:rPr>
            </w:pPr>
            <w:r>
              <w:rPr>
                <w:rFonts w:ascii="Arial" w:hAnsi="Arial" w:cs="Arial"/>
                <w:b/>
                <w:sz w:val="24"/>
                <w:szCs w:val="24"/>
              </w:rPr>
              <w:t xml:space="preserve">1. </w:t>
            </w:r>
            <w:r w:rsidR="00F674A1">
              <w:rPr>
                <w:rFonts w:ascii="Arial" w:hAnsi="Arial" w:cs="Arial"/>
                <w:b/>
                <w:sz w:val="24"/>
                <w:szCs w:val="24"/>
              </w:rPr>
              <w:t>Term</w:t>
            </w:r>
            <w:r w:rsidR="00097CD4" w:rsidRPr="009A2CCB">
              <w:rPr>
                <w:rFonts w:ascii="Arial" w:hAnsi="Arial" w:cs="Arial"/>
                <w:b/>
                <w:sz w:val="24"/>
                <w:szCs w:val="24"/>
              </w:rPr>
              <w:t xml:space="preserve"> paper</w:t>
            </w:r>
          </w:p>
          <w:p w:rsidR="0070165B" w:rsidRPr="0070165B" w:rsidRDefault="0070165B" w:rsidP="005F3860">
            <w:pPr>
              <w:contextualSpacing/>
              <w:jc w:val="left"/>
              <w:rPr>
                <w:rFonts w:ascii="Arial" w:hAnsi="Arial" w:cs="Arial"/>
                <w:sz w:val="24"/>
                <w:szCs w:val="24"/>
              </w:rPr>
            </w:pPr>
            <w:r>
              <w:rPr>
                <w:rFonts w:ascii="Arial" w:hAnsi="Arial" w:cs="Arial"/>
                <w:sz w:val="24"/>
                <w:szCs w:val="24"/>
              </w:rPr>
              <w:t>1</w:t>
            </w:r>
            <w:r w:rsidRPr="00362D07">
              <w:rPr>
                <w:rFonts w:ascii="Arial" w:hAnsi="Arial" w:cs="Arial"/>
                <w:sz w:val="24"/>
                <w:szCs w:val="24"/>
              </w:rPr>
              <w:t xml:space="preserve">. </w:t>
            </w:r>
            <w:r>
              <w:rPr>
                <w:rFonts w:ascii="Arial" w:hAnsi="Arial" w:cs="Arial"/>
                <w:sz w:val="24"/>
                <w:szCs w:val="24"/>
              </w:rPr>
              <w:t>Post week 13</w:t>
            </w:r>
            <w:r w:rsidR="00CF1C75">
              <w:rPr>
                <w:rFonts w:ascii="Arial" w:hAnsi="Arial" w:cs="Arial"/>
                <w:sz w:val="24"/>
                <w:szCs w:val="24"/>
              </w:rPr>
              <w:t xml:space="preserve"> question to</w:t>
            </w:r>
            <w:r w:rsidRPr="00362D07">
              <w:rPr>
                <w:rFonts w:ascii="Arial" w:hAnsi="Arial" w:cs="Arial"/>
                <w:sz w:val="24"/>
                <w:szCs w:val="24"/>
              </w:rPr>
              <w:t xml:space="preserve"> </w:t>
            </w:r>
            <w:r>
              <w:rPr>
                <w:rFonts w:ascii="Arial" w:hAnsi="Arial" w:cs="Arial"/>
                <w:sz w:val="24"/>
                <w:szCs w:val="24"/>
              </w:rPr>
              <w:t>DB</w:t>
            </w:r>
          </w:p>
          <w:p w:rsidR="00097CD4" w:rsidRPr="009A2CCB" w:rsidRDefault="005A0F2B" w:rsidP="005A0F2B">
            <w:pPr>
              <w:contextualSpacing/>
              <w:jc w:val="left"/>
              <w:rPr>
                <w:rFonts w:ascii="Arial" w:hAnsi="Arial" w:cs="Arial"/>
                <w:b/>
                <w:sz w:val="24"/>
                <w:szCs w:val="24"/>
              </w:rPr>
            </w:pPr>
            <w:r>
              <w:rPr>
                <w:rFonts w:ascii="Arial" w:hAnsi="Arial" w:cs="Arial"/>
                <w:sz w:val="24"/>
                <w:szCs w:val="24"/>
              </w:rPr>
              <w:t>2. Answer one week 12 question on DB</w:t>
            </w:r>
          </w:p>
        </w:tc>
      </w:tr>
      <w:tr w:rsidR="00097CD4" w:rsidRPr="005511A4" w:rsidTr="00A02A98">
        <w:trPr>
          <w:trHeight w:val="277"/>
          <w:jc w:val="center"/>
        </w:trPr>
        <w:tc>
          <w:tcPr>
            <w:tcW w:w="2009" w:type="dxa"/>
            <w:tcBorders>
              <w:top w:val="single" w:sz="4" w:space="0" w:color="auto"/>
              <w:left w:val="single" w:sz="4" w:space="0" w:color="auto"/>
              <w:bottom w:val="single" w:sz="4" w:space="0" w:color="auto"/>
              <w:right w:val="single" w:sz="4" w:space="0" w:color="auto"/>
            </w:tcBorders>
          </w:tcPr>
          <w:p w:rsidR="00097CD4" w:rsidRPr="009A2CCB" w:rsidRDefault="00D641FE" w:rsidP="00B60C65">
            <w:pPr>
              <w:contextualSpacing/>
              <w:rPr>
                <w:rFonts w:ascii="Arial" w:hAnsi="Arial" w:cs="Arial"/>
                <w:sz w:val="24"/>
                <w:szCs w:val="24"/>
              </w:rPr>
            </w:pPr>
            <w:r w:rsidRPr="00D641FE">
              <w:rPr>
                <w:rFonts w:ascii="Arial" w:hAnsi="Arial" w:cs="Arial"/>
                <w:color w:val="FF0000"/>
                <w:sz w:val="24"/>
                <w:szCs w:val="24"/>
              </w:rPr>
              <w:t>Online</w:t>
            </w:r>
          </w:p>
        </w:tc>
        <w:tc>
          <w:tcPr>
            <w:tcW w:w="3544" w:type="dxa"/>
            <w:tcBorders>
              <w:top w:val="single" w:sz="4" w:space="0" w:color="auto"/>
              <w:left w:val="single" w:sz="4" w:space="0" w:color="auto"/>
              <w:bottom w:val="single" w:sz="4" w:space="0" w:color="auto"/>
              <w:right w:val="single" w:sz="4" w:space="0" w:color="auto"/>
            </w:tcBorders>
          </w:tcPr>
          <w:p w:rsidR="00097CD4" w:rsidRPr="009A2CCB" w:rsidRDefault="00097CD4" w:rsidP="005908D8">
            <w:pPr>
              <w:contextualSpacing/>
              <w:jc w:val="left"/>
              <w:rPr>
                <w:rFonts w:ascii="Arial" w:hAnsi="Arial" w:cs="Arial"/>
                <w:sz w:val="24"/>
                <w:szCs w:val="24"/>
              </w:rPr>
            </w:pPr>
            <w:r w:rsidRPr="009A2CCB">
              <w:rPr>
                <w:rFonts w:ascii="Arial" w:hAnsi="Arial" w:cs="Arial" w:hint="eastAsia"/>
                <w:b/>
                <w:sz w:val="24"/>
                <w:szCs w:val="24"/>
              </w:rPr>
              <w:t>Final Exam (covers 3</w:t>
            </w:r>
            <w:r w:rsidRPr="009A2CCB">
              <w:rPr>
                <w:rFonts w:ascii="Arial" w:hAnsi="Arial" w:cs="Arial"/>
                <w:b/>
                <w:sz w:val="24"/>
                <w:szCs w:val="24"/>
              </w:rPr>
              <w:t>/</w:t>
            </w:r>
            <w:r w:rsidRPr="009A2CCB">
              <w:rPr>
                <w:rFonts w:ascii="Arial" w:hAnsi="Arial" w:cs="Arial" w:hint="eastAsia"/>
                <w:b/>
                <w:sz w:val="24"/>
                <w:szCs w:val="24"/>
              </w:rPr>
              <w:t>2</w:t>
            </w:r>
            <w:r w:rsidR="005908D8" w:rsidRPr="009A2CCB">
              <w:rPr>
                <w:rFonts w:ascii="Arial" w:hAnsi="Arial" w:cs="Arial"/>
                <w:b/>
                <w:sz w:val="24"/>
                <w:szCs w:val="24"/>
              </w:rPr>
              <w:t>0</w:t>
            </w:r>
            <w:r w:rsidRPr="009A2CCB">
              <w:rPr>
                <w:rFonts w:ascii="Arial" w:hAnsi="Arial" w:cs="Arial" w:hint="eastAsia"/>
                <w:b/>
                <w:sz w:val="24"/>
                <w:szCs w:val="24"/>
              </w:rPr>
              <w:t>-5/</w:t>
            </w:r>
            <w:r w:rsidR="005908D8" w:rsidRPr="009A2CCB">
              <w:rPr>
                <w:rFonts w:ascii="Arial" w:hAnsi="Arial" w:cs="Arial"/>
                <w:b/>
                <w:sz w:val="24"/>
                <w:szCs w:val="24"/>
              </w:rPr>
              <w:t>8</w:t>
            </w:r>
            <w:r w:rsidRPr="009A2CCB">
              <w:rPr>
                <w:rFonts w:ascii="Arial" w:hAnsi="Arial" w:cs="Arial" w:hint="eastAsia"/>
                <w:b/>
                <w:sz w:val="24"/>
                <w:szCs w:val="24"/>
              </w:rPr>
              <w:t>)</w:t>
            </w:r>
          </w:p>
        </w:tc>
        <w:tc>
          <w:tcPr>
            <w:tcW w:w="2416" w:type="dxa"/>
            <w:tcBorders>
              <w:top w:val="single" w:sz="4" w:space="0" w:color="auto"/>
              <w:left w:val="single" w:sz="4" w:space="0" w:color="auto"/>
              <w:bottom w:val="single" w:sz="4" w:space="0" w:color="auto"/>
              <w:right w:val="single" w:sz="4" w:space="0" w:color="auto"/>
            </w:tcBorders>
          </w:tcPr>
          <w:p w:rsidR="00097CD4" w:rsidRPr="009A2CCB" w:rsidRDefault="00097CD4" w:rsidP="005F3860">
            <w:pPr>
              <w:contextualSpacing/>
              <w:jc w:val="left"/>
              <w:rPr>
                <w:rFonts w:ascii="Arial" w:hAnsi="Arial" w:cs="Arial"/>
                <w:sz w:val="24"/>
                <w:szCs w:val="24"/>
              </w:rPr>
            </w:pPr>
          </w:p>
        </w:tc>
        <w:tc>
          <w:tcPr>
            <w:tcW w:w="1955" w:type="dxa"/>
            <w:tcBorders>
              <w:top w:val="single" w:sz="4" w:space="0" w:color="auto"/>
              <w:left w:val="single" w:sz="4" w:space="0" w:color="auto"/>
              <w:bottom w:val="single" w:sz="4" w:space="0" w:color="auto"/>
              <w:right w:val="single" w:sz="4" w:space="0" w:color="auto"/>
            </w:tcBorders>
          </w:tcPr>
          <w:p w:rsidR="00097CD4" w:rsidRDefault="005A0F2B" w:rsidP="002F1747">
            <w:pPr>
              <w:contextualSpacing/>
              <w:jc w:val="left"/>
              <w:rPr>
                <w:rFonts w:ascii="Arial" w:hAnsi="Arial" w:cs="Arial"/>
                <w:b/>
                <w:sz w:val="24"/>
                <w:szCs w:val="24"/>
              </w:rPr>
            </w:pPr>
            <w:r w:rsidRPr="009A2CCB">
              <w:rPr>
                <w:rFonts w:ascii="Arial" w:hAnsi="Arial" w:cs="Arial"/>
                <w:b/>
                <w:sz w:val="24"/>
                <w:szCs w:val="24"/>
              </w:rPr>
              <w:t>Peer review 2</w:t>
            </w:r>
          </w:p>
          <w:p w:rsidR="0070165B" w:rsidRPr="0070165B" w:rsidRDefault="0070165B" w:rsidP="002F1747">
            <w:pPr>
              <w:contextualSpacing/>
              <w:jc w:val="left"/>
              <w:rPr>
                <w:rFonts w:ascii="Arial" w:hAnsi="Arial" w:cs="Arial"/>
                <w:sz w:val="24"/>
                <w:szCs w:val="24"/>
              </w:rPr>
            </w:pPr>
            <w:r>
              <w:rPr>
                <w:rFonts w:ascii="Arial" w:hAnsi="Arial" w:cs="Arial"/>
                <w:sz w:val="24"/>
                <w:szCs w:val="24"/>
              </w:rPr>
              <w:t>1</w:t>
            </w:r>
            <w:r w:rsidRPr="00362D07">
              <w:rPr>
                <w:rFonts w:ascii="Arial" w:hAnsi="Arial" w:cs="Arial"/>
                <w:sz w:val="24"/>
                <w:szCs w:val="24"/>
              </w:rPr>
              <w:t xml:space="preserve">. </w:t>
            </w:r>
            <w:r>
              <w:rPr>
                <w:rFonts w:ascii="Arial" w:hAnsi="Arial" w:cs="Arial"/>
                <w:sz w:val="24"/>
                <w:szCs w:val="24"/>
              </w:rPr>
              <w:t xml:space="preserve">Answer one week 13 </w:t>
            </w:r>
            <w:r w:rsidRPr="00362D07">
              <w:rPr>
                <w:rFonts w:ascii="Arial" w:hAnsi="Arial" w:cs="Arial"/>
                <w:sz w:val="24"/>
                <w:szCs w:val="24"/>
              </w:rPr>
              <w:t xml:space="preserve">question on </w:t>
            </w:r>
            <w:r>
              <w:rPr>
                <w:rFonts w:ascii="Arial" w:hAnsi="Arial" w:cs="Arial"/>
                <w:sz w:val="24"/>
                <w:szCs w:val="24"/>
              </w:rPr>
              <w:t>DB</w:t>
            </w:r>
          </w:p>
        </w:tc>
      </w:tr>
    </w:tbl>
    <w:p w:rsidR="00E0616C" w:rsidRPr="005511A4" w:rsidRDefault="00E0616C" w:rsidP="005511A4">
      <w:pPr>
        <w:contextualSpacing/>
        <w:rPr>
          <w:rFonts w:ascii="Arial" w:hAnsi="Arial" w:cs="Arial"/>
          <w:sz w:val="24"/>
          <w:szCs w:val="24"/>
        </w:rPr>
      </w:pPr>
    </w:p>
    <w:p w:rsidR="00A46EAC" w:rsidRDefault="00A46EAC" w:rsidP="005511A4">
      <w:pPr>
        <w:contextualSpacing/>
        <w:rPr>
          <w:rFonts w:ascii="Arial" w:hAnsi="Arial" w:cs="Arial"/>
          <w:b/>
          <w:sz w:val="24"/>
          <w:szCs w:val="24"/>
        </w:rPr>
      </w:pPr>
    </w:p>
    <w:p w:rsidR="00A46EAC" w:rsidRDefault="004A495C" w:rsidP="005511A4">
      <w:pPr>
        <w:contextualSpacing/>
        <w:rPr>
          <w:rFonts w:ascii="Arial" w:hAnsi="Arial" w:cs="Arial"/>
          <w:b/>
          <w:sz w:val="24"/>
          <w:szCs w:val="24"/>
        </w:rPr>
      </w:pPr>
      <w:r>
        <w:rPr>
          <w:rFonts w:ascii="Arial" w:hAnsi="Arial" w:cs="Arial"/>
          <w:b/>
          <w:sz w:val="24"/>
          <w:szCs w:val="24"/>
        </w:rPr>
        <w:t>Reading assignments</w:t>
      </w:r>
      <w:r w:rsidR="00A46EAC">
        <w:rPr>
          <w:rFonts w:ascii="Arial" w:hAnsi="Arial" w:cs="Arial"/>
          <w:b/>
          <w:sz w:val="24"/>
          <w:szCs w:val="24"/>
        </w:rPr>
        <w:t>:</w:t>
      </w:r>
    </w:p>
    <w:p w:rsidR="00A46EAC" w:rsidRPr="00A46EAC" w:rsidRDefault="00A46EAC" w:rsidP="005511A4">
      <w:pPr>
        <w:contextualSpacing/>
        <w:rPr>
          <w:rFonts w:ascii="Arial" w:hAnsi="Arial" w:cs="Arial"/>
          <w:sz w:val="24"/>
          <w:szCs w:val="24"/>
        </w:rPr>
      </w:pPr>
      <w:r>
        <w:rPr>
          <w:rFonts w:ascii="Arial" w:hAnsi="Arial" w:cs="Arial"/>
          <w:sz w:val="24"/>
          <w:szCs w:val="24"/>
        </w:rPr>
        <w:t xml:space="preserve">    Students are </w:t>
      </w:r>
      <w:r w:rsidRPr="00A46EAC">
        <w:rPr>
          <w:rFonts w:ascii="Arial" w:hAnsi="Arial" w:cs="Arial"/>
          <w:b/>
          <w:sz w:val="24"/>
          <w:szCs w:val="24"/>
          <w:u w:val="single"/>
        </w:rPr>
        <w:t>required</w:t>
      </w:r>
      <w:r>
        <w:rPr>
          <w:rFonts w:ascii="Arial" w:hAnsi="Arial" w:cs="Arial"/>
          <w:sz w:val="24"/>
          <w:szCs w:val="24"/>
        </w:rPr>
        <w:t xml:space="preserve"> to read assigned peer-reviewed articles before class i</w:t>
      </w:r>
      <w:r w:rsidR="00B02BB0">
        <w:rPr>
          <w:rFonts w:ascii="Arial" w:hAnsi="Arial" w:cs="Arial"/>
          <w:sz w:val="24"/>
          <w:szCs w:val="24"/>
        </w:rPr>
        <w:t xml:space="preserve">n order to participate in </w:t>
      </w:r>
      <w:r>
        <w:rPr>
          <w:rFonts w:ascii="Arial" w:hAnsi="Arial" w:cs="Arial"/>
          <w:sz w:val="24"/>
          <w:szCs w:val="24"/>
        </w:rPr>
        <w:t>discussions</w:t>
      </w:r>
      <w:r w:rsidR="00B02BB0">
        <w:rPr>
          <w:rFonts w:ascii="Arial" w:hAnsi="Arial" w:cs="Arial"/>
          <w:sz w:val="24"/>
          <w:szCs w:val="24"/>
        </w:rPr>
        <w:t xml:space="preserve"> in class</w:t>
      </w:r>
      <w:r>
        <w:rPr>
          <w:rFonts w:ascii="Arial" w:hAnsi="Arial" w:cs="Arial"/>
          <w:sz w:val="24"/>
          <w:szCs w:val="24"/>
        </w:rPr>
        <w:t>. In addition to assigned articles, a list of recommended reference articles is also provided for students to gain</w:t>
      </w:r>
      <w:r w:rsidR="00B02BB0">
        <w:rPr>
          <w:rFonts w:ascii="Arial" w:hAnsi="Arial" w:cs="Arial"/>
          <w:sz w:val="24"/>
          <w:szCs w:val="24"/>
        </w:rPr>
        <w:t xml:space="preserve"> additional</w:t>
      </w:r>
      <w:r>
        <w:rPr>
          <w:rFonts w:ascii="Arial" w:hAnsi="Arial" w:cs="Arial"/>
          <w:sz w:val="24"/>
          <w:szCs w:val="24"/>
        </w:rPr>
        <w:t xml:space="preserve"> background information about a certain topic. Noted that class participation is included as part of your final grade. </w:t>
      </w:r>
    </w:p>
    <w:p w:rsidR="00A46EAC" w:rsidRDefault="00A46EAC" w:rsidP="005511A4">
      <w:pPr>
        <w:contextualSpacing/>
        <w:rPr>
          <w:rFonts w:ascii="Arial" w:hAnsi="Arial" w:cs="Arial"/>
          <w:b/>
          <w:sz w:val="24"/>
          <w:szCs w:val="24"/>
        </w:rPr>
      </w:pPr>
    </w:p>
    <w:p w:rsidR="002F5706" w:rsidRDefault="00A46EAC" w:rsidP="005511A4">
      <w:pPr>
        <w:contextualSpacing/>
        <w:rPr>
          <w:rFonts w:ascii="Arial" w:hAnsi="Arial" w:cs="Arial"/>
          <w:b/>
          <w:sz w:val="24"/>
          <w:szCs w:val="24"/>
        </w:rPr>
      </w:pPr>
      <w:r>
        <w:rPr>
          <w:rFonts w:ascii="Arial" w:hAnsi="Arial" w:cs="Arial"/>
          <w:b/>
          <w:sz w:val="24"/>
          <w:szCs w:val="24"/>
        </w:rPr>
        <w:t xml:space="preserve">Article summary </w:t>
      </w:r>
      <w:r w:rsidR="002670F5">
        <w:rPr>
          <w:rFonts w:ascii="Arial" w:hAnsi="Arial" w:cs="Arial"/>
          <w:b/>
          <w:sz w:val="24"/>
          <w:szCs w:val="24"/>
        </w:rPr>
        <w:t>reports</w:t>
      </w:r>
      <w:r w:rsidR="003A78D8">
        <w:rPr>
          <w:rFonts w:ascii="Arial" w:hAnsi="Arial" w:cs="Arial" w:hint="eastAsia"/>
          <w:b/>
          <w:sz w:val="24"/>
          <w:szCs w:val="24"/>
        </w:rPr>
        <w:t>:</w:t>
      </w:r>
      <w:r w:rsidR="00D6624C">
        <w:rPr>
          <w:rFonts w:ascii="Arial" w:hAnsi="Arial" w:cs="Arial" w:hint="eastAsia"/>
          <w:b/>
          <w:sz w:val="24"/>
          <w:szCs w:val="24"/>
        </w:rPr>
        <w:t xml:space="preserve"> </w:t>
      </w:r>
    </w:p>
    <w:p w:rsidR="00F617E5" w:rsidRPr="002F5706" w:rsidRDefault="00A46EAC" w:rsidP="002F5706">
      <w:pPr>
        <w:ind w:firstLineChars="100" w:firstLine="240"/>
        <w:contextualSpacing/>
        <w:rPr>
          <w:rFonts w:ascii="Arial" w:hAnsi="Arial" w:cs="Arial"/>
          <w:sz w:val="24"/>
          <w:szCs w:val="24"/>
        </w:rPr>
      </w:pPr>
      <w:r>
        <w:rPr>
          <w:rFonts w:ascii="Arial" w:hAnsi="Arial" w:cs="Arial"/>
          <w:sz w:val="24"/>
          <w:szCs w:val="24"/>
        </w:rPr>
        <w:t xml:space="preserve">  For some of the lectures, students are required to submit a summary of the article after they </w:t>
      </w:r>
      <w:r w:rsidR="007F6326">
        <w:rPr>
          <w:rFonts w:ascii="Arial" w:hAnsi="Arial" w:cs="Arial"/>
          <w:sz w:val="24"/>
          <w:szCs w:val="24"/>
        </w:rPr>
        <w:t>have read the assigned article</w:t>
      </w:r>
      <w:r>
        <w:rPr>
          <w:rFonts w:ascii="Arial" w:hAnsi="Arial" w:cs="Arial" w:hint="eastAsia"/>
          <w:sz w:val="24"/>
          <w:szCs w:val="24"/>
        </w:rPr>
        <w:t>.</w:t>
      </w:r>
      <w:r>
        <w:rPr>
          <w:rFonts w:ascii="Arial" w:hAnsi="Arial" w:cs="Arial"/>
          <w:sz w:val="24"/>
          <w:szCs w:val="24"/>
        </w:rPr>
        <w:t xml:space="preserve"> The summary should include a brief description of the objective of the study, study design, methods, main results, conclusion</w:t>
      </w:r>
      <w:r w:rsidR="002670F5">
        <w:rPr>
          <w:rFonts w:ascii="Arial" w:hAnsi="Arial" w:cs="Arial"/>
          <w:sz w:val="24"/>
          <w:szCs w:val="24"/>
        </w:rPr>
        <w:t>s</w:t>
      </w:r>
      <w:r>
        <w:rPr>
          <w:rFonts w:ascii="Arial" w:hAnsi="Arial" w:cs="Arial"/>
          <w:sz w:val="24"/>
          <w:szCs w:val="24"/>
        </w:rPr>
        <w:t>, strengths and weaknesses of the stud</w:t>
      </w:r>
      <w:r w:rsidR="00C56C7F">
        <w:rPr>
          <w:rFonts w:ascii="Arial" w:hAnsi="Arial" w:cs="Arial"/>
          <w:sz w:val="24"/>
          <w:szCs w:val="24"/>
        </w:rPr>
        <w:t>y, and future directions</w:t>
      </w:r>
      <w:r>
        <w:rPr>
          <w:rFonts w:ascii="Arial" w:hAnsi="Arial" w:cs="Arial"/>
          <w:sz w:val="24"/>
          <w:szCs w:val="24"/>
        </w:rPr>
        <w:t xml:space="preserve">. More detailed explanations of the assignment will be provided in the slides of </w:t>
      </w:r>
      <w:r w:rsidR="0034174A">
        <w:rPr>
          <w:rFonts w:ascii="Arial" w:hAnsi="Arial" w:cs="Arial"/>
          <w:sz w:val="24"/>
          <w:szCs w:val="24"/>
        </w:rPr>
        <w:t>the introductory lecture on 1/3</w:t>
      </w:r>
      <w:r w:rsidR="007230DC">
        <w:rPr>
          <w:rFonts w:ascii="Arial" w:hAnsi="Arial" w:cs="Arial"/>
          <w:sz w:val="24"/>
          <w:szCs w:val="24"/>
        </w:rPr>
        <w:t>0</w:t>
      </w:r>
      <w:r>
        <w:rPr>
          <w:rFonts w:ascii="Arial" w:hAnsi="Arial" w:cs="Arial"/>
          <w:sz w:val="24"/>
          <w:szCs w:val="24"/>
        </w:rPr>
        <w:t xml:space="preserve">. Students can choose </w:t>
      </w:r>
      <w:r w:rsidR="00C632BB">
        <w:rPr>
          <w:rFonts w:ascii="Arial" w:hAnsi="Arial" w:cs="Arial"/>
          <w:b/>
          <w:sz w:val="24"/>
          <w:szCs w:val="24"/>
          <w:u w:val="single"/>
        </w:rPr>
        <w:t>2</w:t>
      </w:r>
      <w:r w:rsidRPr="00A46EAC">
        <w:rPr>
          <w:rFonts w:ascii="Arial" w:hAnsi="Arial" w:cs="Arial"/>
          <w:b/>
          <w:sz w:val="24"/>
          <w:szCs w:val="24"/>
          <w:u w:val="single"/>
        </w:rPr>
        <w:t xml:space="preserve"> out of the </w:t>
      </w:r>
      <w:r w:rsidR="00A41D98">
        <w:rPr>
          <w:rFonts w:ascii="Arial" w:hAnsi="Arial" w:cs="Arial"/>
          <w:b/>
          <w:sz w:val="24"/>
          <w:szCs w:val="24"/>
          <w:u w:val="single"/>
        </w:rPr>
        <w:t>4</w:t>
      </w:r>
      <w:r w:rsidRPr="00A46EAC">
        <w:rPr>
          <w:rFonts w:ascii="Arial" w:hAnsi="Arial" w:cs="Arial"/>
          <w:b/>
          <w:sz w:val="24"/>
          <w:szCs w:val="24"/>
          <w:u w:val="single"/>
        </w:rPr>
        <w:t xml:space="preserve"> assigned articles</w:t>
      </w:r>
      <w:r>
        <w:rPr>
          <w:rFonts w:ascii="Arial" w:hAnsi="Arial" w:cs="Arial"/>
          <w:sz w:val="24"/>
          <w:szCs w:val="24"/>
        </w:rPr>
        <w:t xml:space="preserve"> to </w:t>
      </w:r>
      <w:r w:rsidR="002670F5">
        <w:rPr>
          <w:rFonts w:ascii="Arial" w:hAnsi="Arial" w:cs="Arial"/>
          <w:sz w:val="24"/>
          <w:szCs w:val="24"/>
        </w:rPr>
        <w:t>complete this assignment</w:t>
      </w:r>
      <w:r>
        <w:rPr>
          <w:rFonts w:ascii="Arial" w:hAnsi="Arial" w:cs="Arial"/>
          <w:sz w:val="24"/>
          <w:szCs w:val="24"/>
        </w:rPr>
        <w:t xml:space="preserve">. If you submit more than </w:t>
      </w:r>
      <w:r w:rsidR="00C632BB">
        <w:rPr>
          <w:rFonts w:ascii="Arial" w:hAnsi="Arial" w:cs="Arial"/>
          <w:sz w:val="24"/>
          <w:szCs w:val="24"/>
        </w:rPr>
        <w:t>2</w:t>
      </w:r>
      <w:r>
        <w:rPr>
          <w:rFonts w:ascii="Arial" w:hAnsi="Arial" w:cs="Arial"/>
          <w:sz w:val="24"/>
          <w:szCs w:val="24"/>
        </w:rPr>
        <w:t xml:space="preserve"> summar</w:t>
      </w:r>
      <w:r w:rsidR="002670F5">
        <w:rPr>
          <w:rFonts w:ascii="Arial" w:hAnsi="Arial" w:cs="Arial"/>
          <w:sz w:val="24"/>
          <w:szCs w:val="24"/>
        </w:rPr>
        <w:t>y reports</w:t>
      </w:r>
      <w:r>
        <w:rPr>
          <w:rFonts w:ascii="Arial" w:hAnsi="Arial" w:cs="Arial"/>
          <w:sz w:val="24"/>
          <w:szCs w:val="24"/>
        </w:rPr>
        <w:t xml:space="preserve">, </w:t>
      </w:r>
      <w:r w:rsidR="004B2DBB">
        <w:rPr>
          <w:rFonts w:ascii="Arial" w:hAnsi="Arial" w:cs="Arial"/>
          <w:sz w:val="24"/>
          <w:szCs w:val="24"/>
        </w:rPr>
        <w:t xml:space="preserve">only the first </w:t>
      </w:r>
      <w:r w:rsidR="00C632BB">
        <w:rPr>
          <w:rFonts w:ascii="Arial" w:hAnsi="Arial" w:cs="Arial"/>
          <w:sz w:val="24"/>
          <w:szCs w:val="24"/>
        </w:rPr>
        <w:t>2</w:t>
      </w:r>
      <w:r w:rsidR="004B2DBB">
        <w:rPr>
          <w:rFonts w:ascii="Arial" w:hAnsi="Arial" w:cs="Arial"/>
          <w:sz w:val="24"/>
          <w:szCs w:val="24"/>
        </w:rPr>
        <w:t xml:space="preserve"> submissions will </w:t>
      </w:r>
      <w:r>
        <w:rPr>
          <w:rFonts w:ascii="Arial" w:hAnsi="Arial" w:cs="Arial"/>
          <w:sz w:val="24"/>
          <w:szCs w:val="24"/>
        </w:rPr>
        <w:t xml:space="preserve">be graded. </w:t>
      </w:r>
      <w:r w:rsidRPr="00A46EAC">
        <w:rPr>
          <w:rFonts w:ascii="Arial" w:hAnsi="Arial" w:cs="Arial"/>
          <w:sz w:val="24"/>
          <w:szCs w:val="24"/>
          <w:u w:val="single"/>
        </w:rPr>
        <w:t xml:space="preserve">The assignments need to be </w:t>
      </w:r>
      <w:r w:rsidR="003A61E5">
        <w:rPr>
          <w:rFonts w:ascii="Arial" w:hAnsi="Arial" w:cs="Arial"/>
          <w:sz w:val="24"/>
          <w:szCs w:val="24"/>
          <w:u w:val="single"/>
        </w:rPr>
        <w:t>completed</w:t>
      </w:r>
      <w:r w:rsidRPr="00A46EAC">
        <w:rPr>
          <w:rFonts w:ascii="Arial" w:hAnsi="Arial" w:cs="Arial"/>
          <w:sz w:val="24"/>
          <w:szCs w:val="24"/>
          <w:u w:val="single"/>
        </w:rPr>
        <w:t xml:space="preserve"> independently and discussion with peers is not encouraged.</w:t>
      </w:r>
      <w:r w:rsidR="007F6326">
        <w:rPr>
          <w:rFonts w:ascii="Arial" w:hAnsi="Arial" w:cs="Arial"/>
          <w:sz w:val="24"/>
          <w:szCs w:val="24"/>
          <w:u w:val="single"/>
        </w:rPr>
        <w:t xml:space="preserve"> Th</w:t>
      </w:r>
      <w:r w:rsidR="002670F5">
        <w:rPr>
          <w:rFonts w:ascii="Arial" w:hAnsi="Arial" w:cs="Arial"/>
          <w:sz w:val="24"/>
          <w:szCs w:val="24"/>
          <w:u w:val="single"/>
        </w:rPr>
        <w:t>e assignment is due before the end of class when the topic is covered</w:t>
      </w:r>
      <w:r w:rsidR="007F6326">
        <w:rPr>
          <w:rFonts w:ascii="Arial" w:hAnsi="Arial" w:cs="Arial"/>
          <w:sz w:val="24"/>
          <w:szCs w:val="24"/>
          <w:u w:val="single"/>
        </w:rPr>
        <w:t>. Late assignments will not be accepted.</w:t>
      </w:r>
      <w:r>
        <w:rPr>
          <w:rFonts w:ascii="Arial" w:hAnsi="Arial" w:cs="Arial"/>
          <w:sz w:val="24"/>
          <w:szCs w:val="24"/>
        </w:rPr>
        <w:t xml:space="preserve">  </w:t>
      </w:r>
    </w:p>
    <w:p w:rsidR="002F5706" w:rsidRDefault="002F5706" w:rsidP="005511A4">
      <w:pPr>
        <w:contextualSpacing/>
        <w:rPr>
          <w:rFonts w:ascii="Arial" w:hAnsi="Arial" w:cs="Arial"/>
          <w:sz w:val="24"/>
          <w:szCs w:val="24"/>
        </w:rPr>
      </w:pPr>
    </w:p>
    <w:p w:rsidR="00A46EAC" w:rsidRDefault="0070165B" w:rsidP="005511A4">
      <w:pPr>
        <w:contextualSpacing/>
        <w:rPr>
          <w:rFonts w:ascii="Arial" w:hAnsi="Arial" w:cs="Arial"/>
          <w:b/>
          <w:sz w:val="24"/>
          <w:szCs w:val="24"/>
        </w:rPr>
      </w:pPr>
      <w:r>
        <w:rPr>
          <w:rFonts w:ascii="Arial" w:hAnsi="Arial" w:cs="Arial"/>
          <w:b/>
          <w:sz w:val="24"/>
          <w:szCs w:val="24"/>
        </w:rPr>
        <w:t>Discussion</w:t>
      </w:r>
      <w:r w:rsidR="00523174">
        <w:rPr>
          <w:rFonts w:ascii="Arial" w:hAnsi="Arial" w:cs="Arial"/>
          <w:b/>
          <w:sz w:val="24"/>
          <w:szCs w:val="24"/>
        </w:rPr>
        <w:t xml:space="preserve"> board</w:t>
      </w:r>
      <w:r w:rsidR="00C632BB">
        <w:rPr>
          <w:rFonts w:ascii="Arial" w:hAnsi="Arial" w:cs="Arial"/>
          <w:b/>
          <w:sz w:val="24"/>
          <w:szCs w:val="24"/>
        </w:rPr>
        <w:t>:</w:t>
      </w:r>
    </w:p>
    <w:p w:rsidR="0070165B" w:rsidRDefault="00523174" w:rsidP="002500D1">
      <w:pPr>
        <w:ind w:firstLine="480"/>
        <w:contextualSpacing/>
        <w:rPr>
          <w:rFonts w:ascii="Arial" w:hAnsi="Arial" w:cs="Arial"/>
          <w:sz w:val="24"/>
          <w:szCs w:val="24"/>
        </w:rPr>
      </w:pPr>
      <w:r>
        <w:rPr>
          <w:rFonts w:ascii="Arial" w:hAnsi="Arial" w:cs="Arial"/>
          <w:sz w:val="24"/>
          <w:szCs w:val="24"/>
        </w:rPr>
        <w:t xml:space="preserve">Since this is a hybrid </w:t>
      </w:r>
      <w:r w:rsidR="00860C52">
        <w:rPr>
          <w:rFonts w:ascii="Arial" w:hAnsi="Arial" w:cs="Arial"/>
          <w:sz w:val="24"/>
          <w:szCs w:val="24"/>
        </w:rPr>
        <w:t>course</w:t>
      </w:r>
      <w:r>
        <w:rPr>
          <w:rFonts w:ascii="Arial" w:hAnsi="Arial" w:cs="Arial"/>
          <w:sz w:val="24"/>
          <w:szCs w:val="24"/>
        </w:rPr>
        <w:t xml:space="preserve">, maintaining sufficient virtual interaction is important for the instructor to ensure that you have good understanding of class materials. You are required to initiate one thread (submit one post) each week and </w:t>
      </w:r>
      <w:r w:rsidR="00FF6BBA">
        <w:rPr>
          <w:rFonts w:ascii="Arial" w:hAnsi="Arial" w:cs="Arial"/>
          <w:sz w:val="24"/>
          <w:szCs w:val="24"/>
        </w:rPr>
        <w:t>respond t</w:t>
      </w:r>
      <w:r w:rsidR="00047B16">
        <w:rPr>
          <w:rFonts w:ascii="Arial" w:hAnsi="Arial" w:cs="Arial"/>
          <w:sz w:val="24"/>
          <w:szCs w:val="24"/>
        </w:rPr>
        <w:t xml:space="preserve">o a thread that </w:t>
      </w:r>
      <w:r w:rsidR="004B402D">
        <w:rPr>
          <w:rFonts w:ascii="Arial" w:hAnsi="Arial" w:cs="Arial"/>
          <w:sz w:val="24"/>
          <w:szCs w:val="24"/>
        </w:rPr>
        <w:t>another student</w:t>
      </w:r>
      <w:r w:rsidR="00047B16">
        <w:rPr>
          <w:rFonts w:ascii="Arial" w:hAnsi="Arial" w:cs="Arial"/>
          <w:sz w:val="24"/>
          <w:szCs w:val="24"/>
        </w:rPr>
        <w:t xml:space="preserve"> create</w:t>
      </w:r>
      <w:r w:rsidR="004B402D">
        <w:rPr>
          <w:rFonts w:ascii="Arial" w:hAnsi="Arial" w:cs="Arial"/>
          <w:sz w:val="24"/>
          <w:szCs w:val="24"/>
        </w:rPr>
        <w:t>s</w:t>
      </w:r>
      <w:r w:rsidR="00FF6BBA">
        <w:rPr>
          <w:rFonts w:ascii="Arial" w:hAnsi="Arial" w:cs="Arial"/>
          <w:sz w:val="24"/>
          <w:szCs w:val="24"/>
        </w:rPr>
        <w:t xml:space="preserve"> each week. </w:t>
      </w:r>
    </w:p>
    <w:p w:rsidR="009F6850" w:rsidRDefault="00FF6BBA" w:rsidP="002500D1">
      <w:pPr>
        <w:ind w:firstLine="480"/>
        <w:contextualSpacing/>
        <w:rPr>
          <w:rFonts w:ascii="Arial" w:hAnsi="Arial" w:cs="Arial"/>
          <w:sz w:val="24"/>
          <w:szCs w:val="24"/>
        </w:rPr>
      </w:pPr>
      <w:r>
        <w:rPr>
          <w:rFonts w:ascii="Arial" w:hAnsi="Arial" w:cs="Arial"/>
          <w:sz w:val="24"/>
          <w:szCs w:val="24"/>
        </w:rPr>
        <w:t xml:space="preserve">The post you submit can be a short comment (less than 100 words) on the topics that we cover in the past week or a question about those topics. </w:t>
      </w:r>
      <w:r w:rsidR="00AC67E6">
        <w:rPr>
          <w:rFonts w:ascii="Arial" w:hAnsi="Arial" w:cs="Arial"/>
          <w:sz w:val="24"/>
          <w:szCs w:val="24"/>
        </w:rPr>
        <w:t>Of note,</w:t>
      </w:r>
      <w:r>
        <w:rPr>
          <w:rFonts w:ascii="Arial" w:hAnsi="Arial" w:cs="Arial"/>
          <w:sz w:val="24"/>
          <w:szCs w:val="24"/>
        </w:rPr>
        <w:t xml:space="preserve"> the question cannot be one that we already discuss an</w:t>
      </w:r>
      <w:r w:rsidR="00AC67E6">
        <w:rPr>
          <w:rFonts w:ascii="Arial" w:hAnsi="Arial" w:cs="Arial"/>
          <w:sz w:val="24"/>
          <w:szCs w:val="24"/>
        </w:rPr>
        <w:t>d address in class or one with an</w:t>
      </w:r>
      <w:r>
        <w:rPr>
          <w:rFonts w:ascii="Arial" w:hAnsi="Arial" w:cs="Arial"/>
          <w:sz w:val="24"/>
          <w:szCs w:val="24"/>
        </w:rPr>
        <w:t xml:space="preserve"> answer </w:t>
      </w:r>
      <w:r w:rsidR="00AC67E6">
        <w:rPr>
          <w:rFonts w:ascii="Arial" w:hAnsi="Arial" w:cs="Arial"/>
          <w:sz w:val="24"/>
          <w:szCs w:val="24"/>
        </w:rPr>
        <w:t xml:space="preserve">that </w:t>
      </w:r>
      <w:r>
        <w:rPr>
          <w:rFonts w:ascii="Arial" w:hAnsi="Arial" w:cs="Arial"/>
          <w:sz w:val="24"/>
          <w:szCs w:val="24"/>
        </w:rPr>
        <w:t xml:space="preserve">can be found in lecture slides. The questions and comments can be focused on, but are not limited to, </w:t>
      </w:r>
      <w:r w:rsidR="006D4917">
        <w:rPr>
          <w:rFonts w:ascii="Arial" w:hAnsi="Arial" w:cs="Arial"/>
          <w:sz w:val="24"/>
          <w:szCs w:val="24"/>
        </w:rPr>
        <w:t xml:space="preserve">the strengths and weaknesses of innovative nutritional therapy, current application or products, public perception or media report, current development in research not discussed in class, </w:t>
      </w:r>
      <w:r w:rsidR="006D4917">
        <w:rPr>
          <w:rFonts w:ascii="Arial" w:hAnsi="Arial" w:cs="Arial"/>
          <w:sz w:val="24"/>
          <w:szCs w:val="24"/>
        </w:rPr>
        <w:lastRenderedPageBreak/>
        <w:t>future directions of development, mechanisms of nutrition and disease inte</w:t>
      </w:r>
      <w:r w:rsidR="009F6850">
        <w:rPr>
          <w:rFonts w:ascii="Arial" w:hAnsi="Arial" w:cs="Arial"/>
          <w:sz w:val="24"/>
          <w:szCs w:val="24"/>
        </w:rPr>
        <w:t xml:space="preserve">raction not discussed in class. </w:t>
      </w:r>
    </w:p>
    <w:p w:rsidR="0070165B" w:rsidRDefault="00091747" w:rsidP="00091747">
      <w:pPr>
        <w:ind w:firstLine="480"/>
        <w:contextualSpacing/>
        <w:rPr>
          <w:rFonts w:ascii="Arial" w:hAnsi="Arial" w:cs="Arial"/>
          <w:sz w:val="24"/>
          <w:szCs w:val="24"/>
        </w:rPr>
      </w:pPr>
      <w:r>
        <w:rPr>
          <w:rFonts w:ascii="Arial" w:hAnsi="Arial" w:cs="Arial"/>
          <w:sz w:val="24"/>
          <w:szCs w:val="24"/>
        </w:rPr>
        <w:t xml:space="preserve">You are also required to answer at least one post from your peers. You post should contain substantial content (not just “I agree” or “yes/no”), either addressing the question or expressing your point of view regarding the original comment.  </w:t>
      </w:r>
      <w:r w:rsidR="00FF6BBA">
        <w:rPr>
          <w:rFonts w:ascii="Arial" w:hAnsi="Arial" w:cs="Arial"/>
          <w:sz w:val="24"/>
          <w:szCs w:val="24"/>
        </w:rPr>
        <w:t xml:space="preserve"> </w:t>
      </w:r>
    </w:p>
    <w:p w:rsidR="00091747" w:rsidRDefault="00091747" w:rsidP="002500D1">
      <w:pPr>
        <w:ind w:firstLine="480"/>
        <w:contextualSpacing/>
        <w:rPr>
          <w:rFonts w:ascii="Arial" w:hAnsi="Arial" w:cs="Arial"/>
          <w:sz w:val="24"/>
          <w:szCs w:val="24"/>
        </w:rPr>
      </w:pPr>
      <w:r>
        <w:rPr>
          <w:rFonts w:ascii="Arial" w:hAnsi="Arial" w:cs="Arial"/>
          <w:sz w:val="24"/>
          <w:szCs w:val="24"/>
        </w:rPr>
        <w:t>Grading will be based on completion of the two tasks</w:t>
      </w:r>
      <w:r w:rsidR="002500D1">
        <w:rPr>
          <w:rFonts w:ascii="Arial" w:hAnsi="Arial" w:cs="Arial"/>
          <w:sz w:val="24"/>
          <w:szCs w:val="24"/>
        </w:rPr>
        <w:t>.</w:t>
      </w:r>
      <w:r>
        <w:rPr>
          <w:rFonts w:ascii="Arial" w:hAnsi="Arial" w:cs="Arial"/>
          <w:sz w:val="24"/>
          <w:szCs w:val="24"/>
        </w:rPr>
        <w:t xml:space="preserve"> You will not be evaluated by the quality of the post since this judgment can be very subjective. However, the instructor will provide feedback on the threads.</w:t>
      </w:r>
      <w:r w:rsidR="00AC67E6">
        <w:rPr>
          <w:rFonts w:ascii="Arial" w:hAnsi="Arial" w:cs="Arial"/>
          <w:sz w:val="24"/>
          <w:szCs w:val="24"/>
        </w:rPr>
        <w:t xml:space="preserve"> Failure to submit or answer the post on time and</w:t>
      </w:r>
      <w:r w:rsidR="00B9259B">
        <w:rPr>
          <w:rFonts w:ascii="Arial" w:hAnsi="Arial" w:cs="Arial"/>
          <w:sz w:val="24"/>
          <w:szCs w:val="24"/>
        </w:rPr>
        <w:t xml:space="preserve"> meet</w:t>
      </w:r>
      <w:r w:rsidR="00AC67E6">
        <w:rPr>
          <w:rFonts w:ascii="Arial" w:hAnsi="Arial" w:cs="Arial"/>
          <w:sz w:val="24"/>
          <w:szCs w:val="24"/>
        </w:rPr>
        <w:t xml:space="preserve"> the minimum </w:t>
      </w:r>
      <w:r w:rsidR="008A1EA0">
        <w:rPr>
          <w:rFonts w:ascii="Arial" w:hAnsi="Arial" w:cs="Arial"/>
          <w:sz w:val="24"/>
          <w:szCs w:val="24"/>
        </w:rPr>
        <w:t>standard</w:t>
      </w:r>
      <w:r w:rsidR="00AC67E6">
        <w:rPr>
          <w:rFonts w:ascii="Arial" w:hAnsi="Arial" w:cs="Arial"/>
          <w:sz w:val="24"/>
          <w:szCs w:val="24"/>
        </w:rPr>
        <w:t xml:space="preserve"> will be subjected to</w:t>
      </w:r>
      <w:r w:rsidR="00161D5F">
        <w:rPr>
          <w:rFonts w:ascii="Arial" w:hAnsi="Arial" w:cs="Arial"/>
          <w:sz w:val="24"/>
          <w:szCs w:val="24"/>
        </w:rPr>
        <w:t xml:space="preserve"> a</w:t>
      </w:r>
      <w:r w:rsidR="00AC67E6">
        <w:rPr>
          <w:rFonts w:ascii="Arial" w:hAnsi="Arial" w:cs="Arial"/>
          <w:sz w:val="24"/>
          <w:szCs w:val="24"/>
        </w:rPr>
        <w:t xml:space="preserve"> 0.5 point deduction</w:t>
      </w:r>
      <w:r w:rsidR="00161D5F">
        <w:rPr>
          <w:rFonts w:ascii="Arial" w:hAnsi="Arial" w:cs="Arial"/>
          <w:sz w:val="24"/>
          <w:szCs w:val="24"/>
        </w:rPr>
        <w:t xml:space="preserve"> on your grade</w:t>
      </w:r>
      <w:r w:rsidR="00AC67E6">
        <w:rPr>
          <w:rFonts w:ascii="Arial" w:hAnsi="Arial" w:cs="Arial"/>
          <w:sz w:val="24"/>
          <w:szCs w:val="24"/>
        </w:rPr>
        <w:t xml:space="preserve">. A maximum of 15 points can be deducted for this assignment for the whole semester.  </w:t>
      </w:r>
      <w:r>
        <w:rPr>
          <w:rFonts w:ascii="Arial" w:hAnsi="Arial" w:cs="Arial"/>
          <w:sz w:val="24"/>
          <w:szCs w:val="24"/>
        </w:rPr>
        <w:t xml:space="preserve"> </w:t>
      </w:r>
    </w:p>
    <w:p w:rsidR="00C632BB" w:rsidRDefault="00C632BB" w:rsidP="005511A4">
      <w:pPr>
        <w:contextualSpacing/>
        <w:rPr>
          <w:rFonts w:ascii="Arial" w:hAnsi="Arial" w:cs="Arial"/>
          <w:b/>
          <w:sz w:val="24"/>
          <w:szCs w:val="24"/>
        </w:rPr>
      </w:pPr>
    </w:p>
    <w:p w:rsidR="003A61E5" w:rsidRPr="00C632BB" w:rsidRDefault="003A61E5" w:rsidP="005511A4">
      <w:pPr>
        <w:contextualSpacing/>
        <w:rPr>
          <w:rFonts w:ascii="Arial" w:hAnsi="Arial" w:cs="Arial"/>
          <w:sz w:val="24"/>
          <w:szCs w:val="24"/>
        </w:rPr>
      </w:pPr>
      <w:r>
        <w:rPr>
          <w:rFonts w:ascii="Arial" w:hAnsi="Arial" w:cs="Arial"/>
          <w:b/>
          <w:sz w:val="24"/>
          <w:szCs w:val="24"/>
        </w:rPr>
        <w:t xml:space="preserve">Group project: </w:t>
      </w:r>
    </w:p>
    <w:p w:rsidR="00F674A1" w:rsidRPr="00023B23" w:rsidRDefault="007631CC" w:rsidP="0034174A">
      <w:pPr>
        <w:ind w:firstLine="480"/>
        <w:contextualSpacing/>
        <w:rPr>
          <w:rFonts w:ascii="Arial" w:hAnsi="Arial" w:cs="Arial"/>
          <w:bCs/>
          <w:color w:val="FF0000"/>
          <w:sz w:val="24"/>
          <w:szCs w:val="24"/>
        </w:rPr>
      </w:pPr>
      <w:r w:rsidRPr="00D60E79">
        <w:rPr>
          <w:rFonts w:ascii="Arial" w:hAnsi="Arial" w:cs="Arial"/>
          <w:bCs/>
          <w:sz w:val="24"/>
          <w:szCs w:val="24"/>
        </w:rPr>
        <w:t xml:space="preserve">The </w:t>
      </w:r>
      <w:r w:rsidRPr="00D60E79">
        <w:rPr>
          <w:rFonts w:ascii="Arial" w:hAnsi="Arial" w:cs="Arial"/>
          <w:bCs/>
          <w:iCs/>
          <w:sz w:val="24"/>
          <w:szCs w:val="24"/>
        </w:rPr>
        <w:t>group</w:t>
      </w:r>
      <w:r w:rsidRPr="00D60E79">
        <w:rPr>
          <w:rFonts w:ascii="Arial" w:hAnsi="Arial" w:cs="Arial"/>
          <w:bCs/>
          <w:sz w:val="24"/>
          <w:szCs w:val="24"/>
        </w:rPr>
        <w:t xml:space="preserve"> project is designed to</w:t>
      </w:r>
      <w:r w:rsidRPr="00D60E79">
        <w:rPr>
          <w:rFonts w:ascii="Arial" w:hAnsi="Arial" w:cs="Arial"/>
          <w:bCs/>
          <w:iCs/>
          <w:sz w:val="24"/>
          <w:szCs w:val="24"/>
        </w:rPr>
        <w:t xml:space="preserve"> provide students with an experience of reviewing, evaluating and presenting the scientific evidence of a certain topic related to nutrition and disease</w:t>
      </w:r>
      <w:r w:rsidR="00B02BB0" w:rsidRPr="00D60E79">
        <w:rPr>
          <w:rFonts w:ascii="Arial" w:hAnsi="Arial" w:cs="Arial"/>
          <w:bCs/>
          <w:iCs/>
          <w:sz w:val="24"/>
          <w:szCs w:val="24"/>
        </w:rPr>
        <w:t xml:space="preserve">, as well as to </w:t>
      </w:r>
      <w:r w:rsidR="00561639" w:rsidRPr="00D60E79">
        <w:rPr>
          <w:rFonts w:ascii="Arial" w:hAnsi="Arial" w:cs="Arial"/>
          <w:bCs/>
          <w:iCs/>
          <w:sz w:val="24"/>
          <w:szCs w:val="24"/>
        </w:rPr>
        <w:t>think about the translation of nutrition research into practice</w:t>
      </w:r>
      <w:r w:rsidRPr="00D60E79">
        <w:rPr>
          <w:rFonts w:ascii="Arial" w:hAnsi="Arial" w:cs="Arial"/>
          <w:bCs/>
          <w:iCs/>
          <w:sz w:val="24"/>
          <w:szCs w:val="24"/>
        </w:rPr>
        <w:t xml:space="preserve">. </w:t>
      </w:r>
      <w:r w:rsidRPr="00D60E79">
        <w:rPr>
          <w:rFonts w:ascii="Arial" w:hAnsi="Arial" w:cs="Arial"/>
          <w:bCs/>
          <w:sz w:val="24"/>
          <w:szCs w:val="24"/>
        </w:rPr>
        <w:t xml:space="preserve">Students are expected to </w:t>
      </w:r>
      <w:r w:rsidR="001D2CEF">
        <w:rPr>
          <w:rFonts w:ascii="Arial" w:hAnsi="Arial" w:cs="Arial"/>
          <w:bCs/>
          <w:sz w:val="24"/>
          <w:szCs w:val="24"/>
        </w:rPr>
        <w:t>identify a question about</w:t>
      </w:r>
      <w:r w:rsidR="00D44EC3">
        <w:rPr>
          <w:rFonts w:ascii="Arial" w:hAnsi="Arial" w:cs="Arial"/>
          <w:bCs/>
          <w:sz w:val="24"/>
          <w:szCs w:val="24"/>
        </w:rPr>
        <w:t xml:space="preserve"> nutrition and disease that they would like to explore. Then the instructor will group students based on similar interests. </w:t>
      </w:r>
      <w:r w:rsidR="00F674A1">
        <w:rPr>
          <w:rFonts w:ascii="Arial" w:hAnsi="Arial" w:cs="Arial"/>
          <w:bCs/>
          <w:sz w:val="24"/>
          <w:szCs w:val="24"/>
        </w:rPr>
        <w:t>Each group</w:t>
      </w:r>
      <w:r w:rsidR="00D44EC3">
        <w:rPr>
          <w:rFonts w:ascii="Arial" w:hAnsi="Arial" w:cs="Arial"/>
          <w:bCs/>
          <w:sz w:val="24"/>
          <w:szCs w:val="24"/>
        </w:rPr>
        <w:t xml:space="preserve"> will </w:t>
      </w:r>
      <w:r w:rsidR="00F674A1">
        <w:rPr>
          <w:rFonts w:ascii="Arial" w:hAnsi="Arial" w:cs="Arial"/>
          <w:bCs/>
          <w:sz w:val="24"/>
          <w:szCs w:val="24"/>
        </w:rPr>
        <w:t xml:space="preserve">look into literature, discuss and design one evidence-based “nutrition product” or a series of “nutrition products” to present to the class, e.g. the group might be interested in dietary factors for chronic disease therapy, then the products might be dietary supplements. </w:t>
      </w:r>
      <w:r w:rsidR="00D641FE" w:rsidRPr="00023B23">
        <w:rPr>
          <w:rFonts w:ascii="Arial" w:hAnsi="Arial" w:cs="Arial"/>
          <w:bCs/>
          <w:color w:val="FF0000"/>
          <w:sz w:val="24"/>
          <w:szCs w:val="24"/>
        </w:rPr>
        <w:t xml:space="preserve">The presentations will be held online via Blackboard Collaborate. All students must be </w:t>
      </w:r>
      <w:r w:rsidR="00023B23">
        <w:rPr>
          <w:rFonts w:ascii="Arial" w:hAnsi="Arial" w:cs="Arial"/>
          <w:bCs/>
          <w:color w:val="FF0000"/>
          <w:sz w:val="24"/>
          <w:szCs w:val="24"/>
        </w:rPr>
        <w:t>present during the</w:t>
      </w:r>
      <w:bookmarkStart w:id="0" w:name="_GoBack"/>
      <w:bookmarkEnd w:id="0"/>
      <w:r w:rsidR="00023B23" w:rsidRPr="00023B23">
        <w:rPr>
          <w:rFonts w:ascii="Arial" w:hAnsi="Arial" w:cs="Arial"/>
          <w:bCs/>
          <w:color w:val="FF0000"/>
          <w:sz w:val="24"/>
          <w:szCs w:val="24"/>
        </w:rPr>
        <w:t xml:space="preserve"> presentations. </w:t>
      </w:r>
    </w:p>
    <w:p w:rsidR="00171E0B" w:rsidRDefault="00F674A1" w:rsidP="00F674A1">
      <w:pPr>
        <w:ind w:firstLine="480"/>
        <w:contextualSpacing/>
        <w:rPr>
          <w:rFonts w:ascii="Arial" w:hAnsi="Arial" w:cs="Arial"/>
          <w:bCs/>
          <w:sz w:val="24"/>
          <w:szCs w:val="24"/>
        </w:rPr>
      </w:pPr>
      <w:r>
        <w:rPr>
          <w:rFonts w:ascii="Arial" w:hAnsi="Arial" w:cs="Arial"/>
          <w:bCs/>
          <w:sz w:val="24"/>
          <w:szCs w:val="24"/>
        </w:rPr>
        <w:t xml:space="preserve">In addition, each student will </w:t>
      </w:r>
      <w:r w:rsidRPr="00F674A1">
        <w:rPr>
          <w:rFonts w:ascii="Arial" w:hAnsi="Arial" w:cs="Arial"/>
          <w:bCs/>
          <w:sz w:val="24"/>
          <w:szCs w:val="24"/>
          <w:u w:val="single"/>
        </w:rPr>
        <w:t>submit their own term paper</w:t>
      </w:r>
      <w:r>
        <w:rPr>
          <w:rFonts w:ascii="Arial" w:hAnsi="Arial" w:cs="Arial"/>
          <w:bCs/>
          <w:sz w:val="24"/>
          <w:szCs w:val="24"/>
        </w:rPr>
        <w:t xml:space="preserve"> on their individual topic. This paper will contain literature review, objective evaluation of existing evidence, and rationale of their nutrition product. </w:t>
      </w:r>
    </w:p>
    <w:p w:rsidR="00171E0B" w:rsidRDefault="00171E0B" w:rsidP="00F674A1">
      <w:pPr>
        <w:ind w:firstLine="480"/>
        <w:contextualSpacing/>
        <w:rPr>
          <w:rFonts w:ascii="Arial" w:hAnsi="Arial" w:cs="Arial"/>
          <w:bCs/>
          <w:sz w:val="24"/>
          <w:szCs w:val="24"/>
        </w:rPr>
      </w:pPr>
      <w:r>
        <w:rPr>
          <w:rFonts w:ascii="Arial" w:hAnsi="Arial" w:cs="Arial"/>
          <w:bCs/>
          <w:sz w:val="24"/>
          <w:szCs w:val="24"/>
        </w:rPr>
        <w:t xml:space="preserve">Students will provide </w:t>
      </w:r>
      <w:r w:rsidRPr="001A4A2D">
        <w:rPr>
          <w:rFonts w:ascii="Arial" w:hAnsi="Arial" w:cs="Arial"/>
          <w:bCs/>
          <w:sz w:val="24"/>
          <w:szCs w:val="24"/>
          <w:u w:val="single"/>
        </w:rPr>
        <w:t>peer evaluation</w:t>
      </w:r>
      <w:r>
        <w:rPr>
          <w:rFonts w:ascii="Arial" w:hAnsi="Arial" w:cs="Arial"/>
          <w:bCs/>
          <w:sz w:val="24"/>
          <w:szCs w:val="24"/>
        </w:rPr>
        <w:t xml:space="preserve"> </w:t>
      </w:r>
      <w:r w:rsidR="001A4A2D">
        <w:rPr>
          <w:rFonts w:ascii="Arial" w:hAnsi="Arial" w:cs="Arial"/>
          <w:bCs/>
          <w:sz w:val="24"/>
          <w:szCs w:val="24"/>
        </w:rPr>
        <w:t>to</w:t>
      </w:r>
      <w:r>
        <w:rPr>
          <w:rFonts w:ascii="Arial" w:hAnsi="Arial" w:cs="Arial"/>
          <w:bCs/>
          <w:sz w:val="24"/>
          <w:szCs w:val="24"/>
        </w:rPr>
        <w:t xml:space="preserve"> other group members in the middle and end of the semester. The first peer review will not be graded while the end-of-semester peer review will be counted as part of the final grade. </w:t>
      </w:r>
    </w:p>
    <w:p w:rsidR="00A46EAC" w:rsidRDefault="007631CC" w:rsidP="00F674A1">
      <w:pPr>
        <w:ind w:firstLine="480"/>
        <w:contextualSpacing/>
        <w:rPr>
          <w:rFonts w:ascii="Arial" w:hAnsi="Arial" w:cs="Arial"/>
          <w:bCs/>
          <w:iCs/>
          <w:sz w:val="24"/>
          <w:szCs w:val="24"/>
        </w:rPr>
      </w:pPr>
      <w:r w:rsidRPr="00D60E79">
        <w:rPr>
          <w:rFonts w:ascii="Arial" w:hAnsi="Arial" w:cs="Arial"/>
          <w:bCs/>
          <w:iCs/>
          <w:sz w:val="24"/>
          <w:szCs w:val="24"/>
        </w:rPr>
        <w:t xml:space="preserve">Detailed instruction will be provided in another document. </w:t>
      </w:r>
    </w:p>
    <w:p w:rsidR="004A495C" w:rsidRPr="00D60E79" w:rsidRDefault="004A495C" w:rsidP="005511A4">
      <w:pPr>
        <w:contextualSpacing/>
        <w:rPr>
          <w:rFonts w:ascii="Arial" w:hAnsi="Arial" w:cs="Arial"/>
          <w:b/>
          <w:sz w:val="24"/>
          <w:szCs w:val="24"/>
        </w:rPr>
      </w:pPr>
    </w:p>
    <w:p w:rsidR="00F617E5" w:rsidRPr="00064900" w:rsidRDefault="003A61E5" w:rsidP="005511A4">
      <w:pPr>
        <w:contextualSpacing/>
        <w:rPr>
          <w:rFonts w:ascii="Arial" w:hAnsi="Arial" w:cs="Arial"/>
          <w:b/>
          <w:sz w:val="24"/>
          <w:szCs w:val="24"/>
        </w:rPr>
      </w:pPr>
      <w:r w:rsidRPr="00D60E79">
        <w:rPr>
          <w:rFonts w:ascii="Arial" w:hAnsi="Arial" w:cs="Arial"/>
          <w:b/>
          <w:sz w:val="24"/>
          <w:szCs w:val="24"/>
        </w:rPr>
        <w:t>Exams</w:t>
      </w:r>
      <w:r w:rsidR="00535ED9" w:rsidRPr="00D60E79">
        <w:rPr>
          <w:rFonts w:ascii="Arial" w:hAnsi="Arial" w:cs="Arial" w:hint="eastAsia"/>
          <w:b/>
          <w:sz w:val="24"/>
          <w:szCs w:val="24"/>
        </w:rPr>
        <w:t>:</w:t>
      </w:r>
    </w:p>
    <w:p w:rsidR="00F617E5" w:rsidRDefault="00F617E5" w:rsidP="009C1C85">
      <w:pPr>
        <w:ind w:firstLineChars="100" w:firstLine="240"/>
        <w:contextualSpacing/>
        <w:rPr>
          <w:rFonts w:ascii="Arial" w:hAnsi="Arial" w:cs="Arial"/>
          <w:sz w:val="24"/>
          <w:szCs w:val="24"/>
        </w:rPr>
      </w:pPr>
      <w:r w:rsidRPr="005511A4">
        <w:rPr>
          <w:rFonts w:ascii="Arial" w:hAnsi="Arial" w:cs="Arial"/>
          <w:sz w:val="24"/>
          <w:szCs w:val="24"/>
        </w:rPr>
        <w:t xml:space="preserve">This course </w:t>
      </w:r>
      <w:r w:rsidR="002F5706">
        <w:rPr>
          <w:rFonts w:ascii="Arial" w:hAnsi="Arial" w:cs="Arial"/>
          <w:sz w:val="24"/>
          <w:szCs w:val="24"/>
        </w:rPr>
        <w:t xml:space="preserve">contains </w:t>
      </w:r>
      <w:r w:rsidR="005246DB">
        <w:rPr>
          <w:rFonts w:ascii="Arial" w:hAnsi="Arial" w:cs="Arial"/>
          <w:sz w:val="24"/>
          <w:szCs w:val="24"/>
        </w:rPr>
        <w:t>1 mid</w:t>
      </w:r>
      <w:r w:rsidRPr="005511A4">
        <w:rPr>
          <w:rFonts w:ascii="Arial" w:hAnsi="Arial" w:cs="Arial"/>
          <w:sz w:val="24"/>
          <w:szCs w:val="24"/>
        </w:rPr>
        <w:t xml:space="preserve">term and 1 final exam. </w:t>
      </w:r>
      <w:r w:rsidR="002670F5">
        <w:rPr>
          <w:rFonts w:ascii="Arial" w:hAnsi="Arial" w:cs="Arial"/>
          <w:sz w:val="24"/>
          <w:szCs w:val="24"/>
        </w:rPr>
        <w:t>Each exam</w:t>
      </w:r>
      <w:r w:rsidR="009A68B1" w:rsidRPr="005511A4">
        <w:rPr>
          <w:rFonts w:ascii="Arial" w:hAnsi="Arial" w:cs="Arial"/>
          <w:sz w:val="24"/>
          <w:szCs w:val="24"/>
        </w:rPr>
        <w:t xml:space="preserve"> will be </w:t>
      </w:r>
      <w:r w:rsidR="002670F5">
        <w:rPr>
          <w:rFonts w:ascii="Arial" w:hAnsi="Arial" w:cs="Arial"/>
          <w:sz w:val="24"/>
          <w:szCs w:val="24"/>
        </w:rPr>
        <w:t>2-</w:t>
      </w:r>
      <w:r w:rsidR="003A61E5">
        <w:rPr>
          <w:rFonts w:ascii="Arial" w:hAnsi="Arial" w:cs="Arial"/>
          <w:sz w:val="24"/>
          <w:szCs w:val="24"/>
        </w:rPr>
        <w:t>2.5 hours and half semester cumulative</w:t>
      </w:r>
      <w:r w:rsidR="009A68B1" w:rsidRPr="005511A4">
        <w:rPr>
          <w:rFonts w:ascii="Arial" w:hAnsi="Arial" w:cs="Arial"/>
          <w:sz w:val="24"/>
          <w:szCs w:val="24"/>
        </w:rPr>
        <w:t xml:space="preserve">. </w:t>
      </w:r>
      <w:r w:rsidR="003A61E5">
        <w:rPr>
          <w:rFonts w:ascii="Arial" w:hAnsi="Arial" w:cs="Arial"/>
          <w:sz w:val="24"/>
          <w:szCs w:val="24"/>
        </w:rPr>
        <w:t>The exams will mainly contain short answer questions and assays</w:t>
      </w:r>
      <w:r w:rsidRPr="005511A4">
        <w:rPr>
          <w:rFonts w:ascii="Arial" w:hAnsi="Arial" w:cs="Arial"/>
          <w:sz w:val="24"/>
          <w:szCs w:val="24"/>
        </w:rPr>
        <w:t>. No make-up exam will be sc</w:t>
      </w:r>
      <w:r w:rsidR="00453C72">
        <w:rPr>
          <w:rFonts w:ascii="Arial" w:hAnsi="Arial" w:cs="Arial"/>
          <w:sz w:val="24"/>
          <w:szCs w:val="24"/>
        </w:rPr>
        <w:t>heduled unless a student noti</w:t>
      </w:r>
      <w:r w:rsidR="00453C72">
        <w:rPr>
          <w:rFonts w:ascii="Arial" w:hAnsi="Arial" w:cs="Arial" w:hint="eastAsia"/>
          <w:sz w:val="24"/>
          <w:szCs w:val="24"/>
        </w:rPr>
        <w:t>fies</w:t>
      </w:r>
      <w:r w:rsidRPr="005511A4">
        <w:rPr>
          <w:rFonts w:ascii="Arial" w:hAnsi="Arial" w:cs="Arial"/>
          <w:sz w:val="24"/>
          <w:szCs w:val="24"/>
        </w:rPr>
        <w:t xml:space="preserve"> the instructor in advance with acceptable reasons (e.g. unavoidable time conflict, medical emergency)</w:t>
      </w:r>
      <w:r w:rsidR="009A68B1" w:rsidRPr="005511A4">
        <w:rPr>
          <w:rFonts w:ascii="Arial" w:hAnsi="Arial" w:cs="Arial"/>
          <w:sz w:val="24"/>
          <w:szCs w:val="24"/>
        </w:rPr>
        <w:t xml:space="preserve"> and verification documents</w:t>
      </w:r>
      <w:r w:rsidRPr="005511A4">
        <w:rPr>
          <w:rFonts w:ascii="Arial" w:hAnsi="Arial" w:cs="Arial"/>
          <w:sz w:val="24"/>
          <w:szCs w:val="24"/>
        </w:rPr>
        <w:t xml:space="preserve">. </w:t>
      </w:r>
    </w:p>
    <w:p w:rsidR="00C56C7F" w:rsidRDefault="00C56C7F" w:rsidP="009C1C85">
      <w:pPr>
        <w:ind w:firstLineChars="100" w:firstLine="240"/>
        <w:contextualSpacing/>
        <w:rPr>
          <w:rFonts w:ascii="Arial" w:hAnsi="Arial" w:cs="Arial"/>
          <w:sz w:val="24"/>
          <w:szCs w:val="24"/>
        </w:rPr>
      </w:pPr>
    </w:p>
    <w:p w:rsidR="009A68B1" w:rsidRPr="00535ED9" w:rsidRDefault="009A68B1" w:rsidP="005511A4">
      <w:pPr>
        <w:contextualSpacing/>
        <w:rPr>
          <w:rFonts w:ascii="Arial" w:hAnsi="Arial" w:cs="Arial"/>
          <w:b/>
          <w:sz w:val="24"/>
          <w:szCs w:val="24"/>
        </w:rPr>
      </w:pPr>
      <w:r w:rsidRPr="00535ED9">
        <w:rPr>
          <w:rFonts w:ascii="Arial" w:hAnsi="Arial" w:cs="Arial"/>
          <w:b/>
          <w:sz w:val="24"/>
          <w:szCs w:val="24"/>
        </w:rPr>
        <w:t>Attendance</w:t>
      </w:r>
      <w:r w:rsidR="003A61E5">
        <w:rPr>
          <w:rFonts w:ascii="Arial" w:hAnsi="Arial" w:cs="Arial"/>
          <w:b/>
          <w:sz w:val="24"/>
          <w:szCs w:val="24"/>
        </w:rPr>
        <w:t xml:space="preserve"> and Participation</w:t>
      </w:r>
      <w:r w:rsidR="00535ED9">
        <w:rPr>
          <w:rFonts w:ascii="Arial" w:hAnsi="Arial" w:cs="Arial" w:hint="eastAsia"/>
          <w:b/>
          <w:sz w:val="24"/>
          <w:szCs w:val="24"/>
        </w:rPr>
        <w:t>:</w:t>
      </w:r>
    </w:p>
    <w:p w:rsidR="009A68B1" w:rsidRPr="005511A4" w:rsidRDefault="005821BA" w:rsidP="00535ED9">
      <w:pPr>
        <w:pStyle w:val="BodyText2"/>
        <w:spacing w:line="240" w:lineRule="auto"/>
        <w:ind w:firstLineChars="100" w:firstLine="240"/>
        <w:contextualSpacing/>
        <w:rPr>
          <w:rFonts w:ascii="Arial" w:hAnsi="Arial" w:cs="Arial"/>
          <w:sz w:val="24"/>
          <w:szCs w:val="24"/>
        </w:rPr>
      </w:pPr>
      <w:r>
        <w:rPr>
          <w:rFonts w:ascii="Arial" w:hAnsi="Arial" w:cs="Arial" w:hint="eastAsia"/>
          <w:sz w:val="24"/>
          <w:szCs w:val="24"/>
        </w:rPr>
        <w:t xml:space="preserve">  </w:t>
      </w:r>
      <w:r w:rsidR="009A68B1" w:rsidRPr="005511A4">
        <w:rPr>
          <w:rFonts w:ascii="Arial" w:hAnsi="Arial" w:cs="Arial"/>
          <w:sz w:val="24"/>
          <w:szCs w:val="24"/>
        </w:rPr>
        <w:t>Class attendanc</w:t>
      </w:r>
      <w:r w:rsidR="003A61E5">
        <w:rPr>
          <w:rFonts w:ascii="Arial" w:hAnsi="Arial" w:cs="Arial"/>
          <w:sz w:val="24"/>
          <w:szCs w:val="24"/>
        </w:rPr>
        <w:t>e</w:t>
      </w:r>
      <w:r w:rsidR="0074600F">
        <w:rPr>
          <w:rFonts w:ascii="Arial" w:hAnsi="Arial" w:cs="Arial"/>
          <w:sz w:val="24"/>
          <w:szCs w:val="24"/>
        </w:rPr>
        <w:t xml:space="preserve"> for in-person sessions</w:t>
      </w:r>
      <w:r w:rsidR="003A61E5">
        <w:rPr>
          <w:rFonts w:ascii="Arial" w:hAnsi="Arial" w:cs="Arial"/>
          <w:sz w:val="24"/>
          <w:szCs w:val="24"/>
        </w:rPr>
        <w:t xml:space="preserve"> is mandatory</w:t>
      </w:r>
      <w:r w:rsidR="0074600F">
        <w:rPr>
          <w:rFonts w:ascii="Arial" w:hAnsi="Arial" w:cs="Arial"/>
          <w:sz w:val="24"/>
          <w:szCs w:val="24"/>
        </w:rPr>
        <w:t xml:space="preserve">. </w:t>
      </w:r>
      <w:r w:rsidR="003A61E5">
        <w:rPr>
          <w:rFonts w:ascii="Arial" w:hAnsi="Arial" w:cs="Arial"/>
          <w:sz w:val="24"/>
          <w:szCs w:val="24"/>
        </w:rPr>
        <w:t xml:space="preserve">You can take 1 unexcused absence without any point deduction. However, if you need to have additional classes off, you will need to obtain approval from the instructor. Otherwise, 1% of your grade will be deducted for each absence. </w:t>
      </w:r>
      <w:r w:rsidR="002670F5">
        <w:rPr>
          <w:rFonts w:ascii="Arial" w:hAnsi="Arial" w:cs="Arial"/>
          <w:sz w:val="24"/>
          <w:szCs w:val="24"/>
        </w:rPr>
        <w:t>A m</w:t>
      </w:r>
      <w:r w:rsidR="003A61E5">
        <w:rPr>
          <w:rFonts w:ascii="Arial" w:hAnsi="Arial" w:cs="Arial"/>
          <w:sz w:val="24"/>
          <w:szCs w:val="24"/>
        </w:rPr>
        <w:t xml:space="preserve">aximum </w:t>
      </w:r>
      <w:r w:rsidR="002670F5">
        <w:rPr>
          <w:rFonts w:ascii="Arial" w:hAnsi="Arial" w:cs="Arial"/>
          <w:sz w:val="24"/>
          <w:szCs w:val="24"/>
        </w:rPr>
        <w:t xml:space="preserve">of 5% </w:t>
      </w:r>
      <w:r w:rsidR="003A61E5">
        <w:rPr>
          <w:rFonts w:ascii="Arial" w:hAnsi="Arial" w:cs="Arial"/>
          <w:sz w:val="24"/>
          <w:szCs w:val="24"/>
        </w:rPr>
        <w:t xml:space="preserve">of your grade </w:t>
      </w:r>
      <w:r w:rsidR="002670F5">
        <w:rPr>
          <w:rFonts w:ascii="Arial" w:hAnsi="Arial" w:cs="Arial"/>
          <w:sz w:val="24"/>
          <w:szCs w:val="24"/>
        </w:rPr>
        <w:t xml:space="preserve">can be deducted </w:t>
      </w:r>
      <w:r w:rsidR="004A495C">
        <w:rPr>
          <w:rFonts w:ascii="Arial" w:hAnsi="Arial" w:cs="Arial"/>
          <w:sz w:val="24"/>
          <w:szCs w:val="24"/>
        </w:rPr>
        <w:t>due to</w:t>
      </w:r>
      <w:r w:rsidR="002670F5">
        <w:rPr>
          <w:rFonts w:ascii="Arial" w:hAnsi="Arial" w:cs="Arial"/>
          <w:sz w:val="24"/>
          <w:szCs w:val="24"/>
        </w:rPr>
        <w:t xml:space="preserve"> poor</w:t>
      </w:r>
      <w:r w:rsidR="003A61E5">
        <w:rPr>
          <w:rFonts w:ascii="Arial" w:hAnsi="Arial" w:cs="Arial"/>
          <w:sz w:val="24"/>
          <w:szCs w:val="24"/>
        </w:rPr>
        <w:t xml:space="preserve"> class attendance</w:t>
      </w:r>
      <w:r w:rsidR="002670F5">
        <w:rPr>
          <w:rFonts w:ascii="Arial" w:hAnsi="Arial" w:cs="Arial"/>
          <w:sz w:val="24"/>
          <w:szCs w:val="24"/>
        </w:rPr>
        <w:t xml:space="preserve">. </w:t>
      </w:r>
      <w:r w:rsidR="003A61E5">
        <w:rPr>
          <w:rFonts w:ascii="Arial" w:hAnsi="Arial" w:cs="Arial"/>
          <w:sz w:val="24"/>
          <w:szCs w:val="24"/>
        </w:rPr>
        <w:t xml:space="preserve">Students are also expected to actively participate in class discussions and group work, which will be evaluated by peer reviews in the middle and end of the semester, </w:t>
      </w:r>
      <w:r w:rsidR="003A61E5">
        <w:rPr>
          <w:rFonts w:ascii="Arial" w:hAnsi="Arial" w:cs="Arial"/>
          <w:sz w:val="24"/>
          <w:szCs w:val="24"/>
        </w:rPr>
        <w:lastRenderedPageBreak/>
        <w:t xml:space="preserve">as well as by the instructor. </w:t>
      </w:r>
      <w:r w:rsidR="00C632BB">
        <w:rPr>
          <w:rFonts w:ascii="Arial" w:hAnsi="Arial" w:cs="Arial"/>
          <w:sz w:val="24"/>
          <w:szCs w:val="24"/>
        </w:rPr>
        <w:t>Attendance and active</w:t>
      </w:r>
      <w:r w:rsidR="003A61E5">
        <w:rPr>
          <w:rFonts w:ascii="Arial" w:hAnsi="Arial" w:cs="Arial"/>
          <w:sz w:val="24"/>
          <w:szCs w:val="24"/>
        </w:rPr>
        <w:t xml:space="preserve"> participation in class will</w:t>
      </w:r>
      <w:r w:rsidR="009A68B1" w:rsidRPr="005511A4">
        <w:rPr>
          <w:rFonts w:ascii="Arial" w:hAnsi="Arial" w:cs="Arial"/>
          <w:sz w:val="24"/>
          <w:szCs w:val="24"/>
        </w:rPr>
        <w:t xml:space="preserve"> </w:t>
      </w:r>
      <w:r w:rsidR="003A61E5">
        <w:rPr>
          <w:rFonts w:ascii="Arial" w:hAnsi="Arial" w:cs="Arial"/>
          <w:sz w:val="24"/>
          <w:szCs w:val="24"/>
        </w:rPr>
        <w:t>take up 5% of your final grade</w:t>
      </w:r>
      <w:r w:rsidR="009A68B1" w:rsidRPr="005511A4">
        <w:rPr>
          <w:rFonts w:ascii="Arial" w:hAnsi="Arial" w:cs="Arial"/>
          <w:sz w:val="24"/>
          <w:szCs w:val="24"/>
        </w:rPr>
        <w:t xml:space="preserve">. </w:t>
      </w:r>
    </w:p>
    <w:p w:rsidR="002F5706" w:rsidRPr="00C57CCF" w:rsidRDefault="009A68B1" w:rsidP="00C57CCF">
      <w:pPr>
        <w:pStyle w:val="BodyText2"/>
        <w:spacing w:line="240" w:lineRule="auto"/>
        <w:contextualSpacing/>
        <w:rPr>
          <w:rFonts w:ascii="Arial" w:hAnsi="Arial" w:cs="Arial"/>
          <w:b/>
          <w:sz w:val="24"/>
          <w:szCs w:val="24"/>
        </w:rPr>
      </w:pPr>
      <w:r w:rsidRPr="00535ED9">
        <w:rPr>
          <w:rFonts w:ascii="Arial" w:hAnsi="Arial" w:cs="Arial"/>
          <w:b/>
          <w:sz w:val="24"/>
          <w:szCs w:val="24"/>
        </w:rPr>
        <w:t>Grade Distribution:</w:t>
      </w:r>
    </w:p>
    <w:p w:rsidR="009A68B1" w:rsidRDefault="003A61E5" w:rsidP="005511A4">
      <w:pPr>
        <w:contextualSpacing/>
        <w:rPr>
          <w:rFonts w:ascii="Arial" w:hAnsi="Arial" w:cs="Arial"/>
          <w:sz w:val="24"/>
          <w:szCs w:val="24"/>
        </w:rPr>
      </w:pPr>
      <w:r>
        <w:rPr>
          <w:rFonts w:ascii="Arial" w:hAnsi="Arial" w:cs="Arial"/>
          <w:sz w:val="24"/>
          <w:szCs w:val="24"/>
        </w:rPr>
        <w:t>Summary 1</w:t>
      </w:r>
      <w:r w:rsidR="009A68B1" w:rsidRPr="005511A4">
        <w:rPr>
          <w:rFonts w:ascii="Arial" w:hAnsi="Arial" w:cs="Arial"/>
          <w:sz w:val="24"/>
          <w:szCs w:val="24"/>
        </w:rPr>
        <w:tab/>
      </w:r>
      <w:r w:rsidR="009A68B1" w:rsidRPr="005511A4">
        <w:rPr>
          <w:rFonts w:ascii="Arial" w:hAnsi="Arial" w:cs="Arial"/>
          <w:sz w:val="24"/>
          <w:szCs w:val="24"/>
        </w:rPr>
        <w:tab/>
      </w:r>
      <w:r w:rsidR="009A68B1" w:rsidRPr="005511A4">
        <w:rPr>
          <w:rFonts w:ascii="Arial" w:hAnsi="Arial" w:cs="Arial"/>
          <w:sz w:val="24"/>
          <w:szCs w:val="24"/>
        </w:rPr>
        <w:tab/>
      </w:r>
      <w:r w:rsidR="00535ED9">
        <w:rPr>
          <w:rFonts w:ascii="Arial" w:hAnsi="Arial" w:cs="Arial" w:hint="eastAsia"/>
          <w:sz w:val="24"/>
          <w:szCs w:val="24"/>
        </w:rPr>
        <w:t xml:space="preserve">   </w:t>
      </w:r>
      <w:r w:rsidR="0074600F">
        <w:rPr>
          <w:rFonts w:ascii="Arial" w:hAnsi="Arial" w:cs="Arial"/>
          <w:sz w:val="24"/>
          <w:szCs w:val="24"/>
        </w:rPr>
        <w:t xml:space="preserve"> </w:t>
      </w:r>
      <w:r>
        <w:rPr>
          <w:rFonts w:ascii="Arial" w:hAnsi="Arial" w:cs="Arial"/>
          <w:sz w:val="24"/>
          <w:szCs w:val="24"/>
        </w:rPr>
        <w:t>5</w:t>
      </w:r>
      <w:r w:rsidR="009A68B1" w:rsidRPr="005511A4">
        <w:rPr>
          <w:rFonts w:ascii="Arial" w:hAnsi="Arial" w:cs="Arial"/>
          <w:sz w:val="24"/>
          <w:szCs w:val="24"/>
        </w:rPr>
        <w:t>%</w:t>
      </w:r>
    </w:p>
    <w:p w:rsidR="003A61E5" w:rsidRDefault="003A61E5" w:rsidP="005511A4">
      <w:pPr>
        <w:contextualSpacing/>
        <w:rPr>
          <w:rFonts w:ascii="Arial" w:hAnsi="Arial" w:cs="Arial"/>
          <w:sz w:val="24"/>
          <w:szCs w:val="24"/>
        </w:rPr>
      </w:pPr>
      <w:r>
        <w:rPr>
          <w:rFonts w:ascii="Arial" w:hAnsi="Arial" w:cs="Arial"/>
          <w:sz w:val="24"/>
          <w:szCs w:val="24"/>
        </w:rPr>
        <w:t xml:space="preserve">Summary 2          </w:t>
      </w:r>
      <w:r w:rsidR="0074600F">
        <w:rPr>
          <w:rFonts w:ascii="Arial" w:hAnsi="Arial" w:cs="Arial"/>
          <w:sz w:val="24"/>
          <w:szCs w:val="24"/>
        </w:rPr>
        <w:t xml:space="preserve"> </w:t>
      </w:r>
      <w:r>
        <w:rPr>
          <w:rFonts w:ascii="Arial" w:hAnsi="Arial" w:cs="Arial"/>
          <w:sz w:val="24"/>
          <w:szCs w:val="24"/>
        </w:rPr>
        <w:t>5%</w:t>
      </w:r>
    </w:p>
    <w:p w:rsidR="003A61E5" w:rsidRDefault="0074600F" w:rsidP="005511A4">
      <w:pPr>
        <w:contextualSpacing/>
        <w:rPr>
          <w:rFonts w:ascii="Arial" w:hAnsi="Arial" w:cs="Arial"/>
          <w:sz w:val="24"/>
          <w:szCs w:val="24"/>
        </w:rPr>
      </w:pPr>
      <w:r>
        <w:rPr>
          <w:rFonts w:ascii="Arial" w:hAnsi="Arial" w:cs="Arial"/>
          <w:sz w:val="24"/>
          <w:szCs w:val="24"/>
        </w:rPr>
        <w:t>Discussion board</w:t>
      </w:r>
      <w:r w:rsidR="002500D1">
        <w:rPr>
          <w:rFonts w:ascii="Arial" w:hAnsi="Arial" w:cs="Arial"/>
          <w:sz w:val="24"/>
          <w:szCs w:val="24"/>
        </w:rPr>
        <w:t xml:space="preserve">   </w:t>
      </w:r>
      <w:r w:rsidR="003A61E5">
        <w:rPr>
          <w:rFonts w:ascii="Arial" w:hAnsi="Arial" w:cs="Arial"/>
          <w:sz w:val="24"/>
          <w:szCs w:val="24"/>
        </w:rPr>
        <w:t xml:space="preserve">  </w:t>
      </w:r>
      <w:r w:rsidR="00C632BB">
        <w:rPr>
          <w:rFonts w:ascii="Arial" w:hAnsi="Arial" w:cs="Arial"/>
          <w:sz w:val="24"/>
          <w:szCs w:val="24"/>
        </w:rPr>
        <w:t>1</w:t>
      </w:r>
      <w:r>
        <w:rPr>
          <w:rFonts w:ascii="Arial" w:hAnsi="Arial" w:cs="Arial"/>
          <w:sz w:val="24"/>
          <w:szCs w:val="24"/>
        </w:rPr>
        <w:t>5</w:t>
      </w:r>
      <w:r w:rsidR="003A61E5">
        <w:rPr>
          <w:rFonts w:ascii="Arial" w:hAnsi="Arial" w:cs="Arial"/>
          <w:sz w:val="24"/>
          <w:szCs w:val="24"/>
        </w:rPr>
        <w:t>%</w:t>
      </w:r>
    </w:p>
    <w:p w:rsidR="002F5706" w:rsidRDefault="003A61E5" w:rsidP="005511A4">
      <w:pPr>
        <w:contextualSpacing/>
        <w:rPr>
          <w:rFonts w:ascii="Arial" w:hAnsi="Arial" w:cs="Arial"/>
          <w:sz w:val="24"/>
          <w:szCs w:val="24"/>
        </w:rPr>
      </w:pPr>
      <w:r>
        <w:rPr>
          <w:rFonts w:ascii="Arial" w:hAnsi="Arial" w:cs="Arial"/>
          <w:sz w:val="24"/>
          <w:szCs w:val="24"/>
        </w:rPr>
        <w:t>Mid</w:t>
      </w:r>
      <w:r w:rsidR="002F5706">
        <w:rPr>
          <w:rFonts w:ascii="Arial" w:hAnsi="Arial" w:cs="Arial"/>
          <w:sz w:val="24"/>
          <w:szCs w:val="24"/>
        </w:rPr>
        <w:t xml:space="preserve">term exam    </w:t>
      </w:r>
      <w:r w:rsidR="00DF4BD6">
        <w:rPr>
          <w:rFonts w:ascii="Arial" w:hAnsi="Arial" w:cs="Arial" w:hint="eastAsia"/>
          <w:sz w:val="24"/>
          <w:szCs w:val="24"/>
        </w:rPr>
        <w:t xml:space="preserve">  </w:t>
      </w:r>
      <w:r w:rsidR="00BD60B5">
        <w:rPr>
          <w:rFonts w:ascii="Arial" w:hAnsi="Arial" w:cs="Arial"/>
          <w:sz w:val="24"/>
          <w:szCs w:val="24"/>
        </w:rPr>
        <w:t xml:space="preserve"> </w:t>
      </w:r>
      <w:r w:rsidR="00DF4BD6">
        <w:rPr>
          <w:rFonts w:ascii="Arial" w:hAnsi="Arial" w:cs="Arial" w:hint="eastAsia"/>
          <w:sz w:val="24"/>
          <w:szCs w:val="24"/>
        </w:rPr>
        <w:t xml:space="preserve"> 2</w:t>
      </w:r>
      <w:r w:rsidR="0074600F">
        <w:rPr>
          <w:rFonts w:ascii="Arial" w:hAnsi="Arial" w:cs="Arial"/>
          <w:sz w:val="24"/>
          <w:szCs w:val="24"/>
        </w:rPr>
        <w:t>0</w:t>
      </w:r>
      <w:r w:rsidR="002F5706" w:rsidRPr="005511A4">
        <w:rPr>
          <w:rFonts w:ascii="Arial" w:hAnsi="Arial" w:cs="Arial"/>
          <w:sz w:val="24"/>
          <w:szCs w:val="24"/>
        </w:rPr>
        <w:t>%</w:t>
      </w:r>
    </w:p>
    <w:p w:rsidR="003A61E5" w:rsidRDefault="003A61E5" w:rsidP="005511A4">
      <w:pPr>
        <w:contextualSpacing/>
        <w:rPr>
          <w:rFonts w:ascii="Arial" w:hAnsi="Arial" w:cs="Arial"/>
          <w:sz w:val="24"/>
          <w:szCs w:val="24"/>
        </w:rPr>
      </w:pPr>
      <w:r>
        <w:rPr>
          <w:rFonts w:ascii="Arial" w:hAnsi="Arial" w:cs="Arial"/>
          <w:sz w:val="24"/>
          <w:szCs w:val="24"/>
        </w:rPr>
        <w:t xml:space="preserve">Final exam           </w:t>
      </w:r>
      <w:r w:rsidR="0074600F">
        <w:rPr>
          <w:rFonts w:ascii="Arial" w:hAnsi="Arial" w:cs="Arial"/>
          <w:sz w:val="24"/>
          <w:szCs w:val="24"/>
        </w:rPr>
        <w:t>20</w:t>
      </w:r>
      <w:r>
        <w:rPr>
          <w:rFonts w:ascii="Arial" w:hAnsi="Arial" w:cs="Arial"/>
          <w:sz w:val="24"/>
          <w:szCs w:val="24"/>
        </w:rPr>
        <w:t>%</w:t>
      </w:r>
    </w:p>
    <w:p w:rsidR="002F5706" w:rsidRDefault="003A61E5" w:rsidP="005511A4">
      <w:pPr>
        <w:contextualSpacing/>
        <w:rPr>
          <w:rFonts w:ascii="Arial" w:hAnsi="Arial" w:cs="Arial"/>
          <w:sz w:val="24"/>
          <w:szCs w:val="24"/>
        </w:rPr>
      </w:pPr>
      <w:r>
        <w:rPr>
          <w:rFonts w:ascii="Arial" w:hAnsi="Arial" w:cs="Arial"/>
          <w:sz w:val="24"/>
          <w:szCs w:val="24"/>
        </w:rPr>
        <w:t>Group project</w:t>
      </w:r>
      <w:r>
        <w:rPr>
          <w:rFonts w:ascii="Arial" w:hAnsi="Arial" w:cs="Arial" w:hint="eastAsia"/>
          <w:sz w:val="24"/>
          <w:szCs w:val="24"/>
        </w:rPr>
        <w:t xml:space="preserve"> </w:t>
      </w:r>
      <w:r w:rsidR="0074600F">
        <w:rPr>
          <w:rFonts w:ascii="Arial" w:hAnsi="Arial" w:cs="Arial"/>
          <w:sz w:val="24"/>
          <w:szCs w:val="24"/>
        </w:rPr>
        <w:t>presentation and peer review  15</w:t>
      </w:r>
      <w:r w:rsidR="002F5706">
        <w:rPr>
          <w:rFonts w:ascii="Arial" w:hAnsi="Arial" w:cs="Arial" w:hint="eastAsia"/>
          <w:sz w:val="24"/>
          <w:szCs w:val="24"/>
        </w:rPr>
        <w:t>%</w:t>
      </w:r>
      <w:r w:rsidR="002F5706" w:rsidRPr="002F5706">
        <w:rPr>
          <w:rFonts w:ascii="Arial" w:hAnsi="Arial" w:cs="Arial"/>
          <w:sz w:val="24"/>
          <w:szCs w:val="24"/>
        </w:rPr>
        <w:t xml:space="preserve"> </w:t>
      </w:r>
    </w:p>
    <w:p w:rsidR="0074600F" w:rsidRPr="002F5706" w:rsidRDefault="0074600F" w:rsidP="005511A4">
      <w:pPr>
        <w:contextualSpacing/>
        <w:rPr>
          <w:rFonts w:ascii="Arial" w:hAnsi="Arial" w:cs="Arial"/>
          <w:sz w:val="24"/>
          <w:szCs w:val="24"/>
        </w:rPr>
      </w:pPr>
      <w:r>
        <w:rPr>
          <w:rFonts w:ascii="Arial" w:hAnsi="Arial" w:cs="Arial"/>
          <w:sz w:val="24"/>
          <w:szCs w:val="24"/>
        </w:rPr>
        <w:t>Term paper           15%</w:t>
      </w:r>
    </w:p>
    <w:p w:rsidR="002F5706" w:rsidRDefault="003A61E5" w:rsidP="005511A4">
      <w:pPr>
        <w:contextualSpacing/>
        <w:rPr>
          <w:rFonts w:ascii="Arial" w:hAnsi="Arial" w:cs="Arial"/>
          <w:sz w:val="24"/>
          <w:szCs w:val="24"/>
        </w:rPr>
      </w:pPr>
      <w:r>
        <w:rPr>
          <w:rFonts w:ascii="Arial" w:hAnsi="Arial" w:cs="Arial"/>
          <w:sz w:val="24"/>
          <w:szCs w:val="24"/>
        </w:rPr>
        <w:t>Participation</w:t>
      </w:r>
      <w:r w:rsidR="006A2447">
        <w:rPr>
          <w:rFonts w:ascii="Arial" w:hAnsi="Arial" w:cs="Arial" w:hint="eastAsia"/>
          <w:sz w:val="24"/>
          <w:szCs w:val="24"/>
        </w:rPr>
        <w:t xml:space="preserve">         </w:t>
      </w:r>
      <w:r>
        <w:rPr>
          <w:rFonts w:ascii="Arial" w:hAnsi="Arial" w:cs="Arial"/>
          <w:sz w:val="24"/>
          <w:szCs w:val="24"/>
        </w:rPr>
        <w:t xml:space="preserve"> 5</w:t>
      </w:r>
      <w:r w:rsidR="002F5706">
        <w:rPr>
          <w:rFonts w:ascii="Arial" w:hAnsi="Arial" w:cs="Arial" w:hint="eastAsia"/>
          <w:sz w:val="24"/>
          <w:szCs w:val="24"/>
        </w:rPr>
        <w:t>%</w:t>
      </w:r>
    </w:p>
    <w:p w:rsidR="009A68B1" w:rsidRDefault="009A68B1" w:rsidP="005511A4">
      <w:pPr>
        <w:pStyle w:val="BodyText2"/>
        <w:spacing w:line="240" w:lineRule="auto"/>
        <w:contextualSpacing/>
        <w:rPr>
          <w:rFonts w:ascii="Arial" w:hAnsi="Arial" w:cs="Arial"/>
          <w:b/>
          <w:sz w:val="24"/>
          <w:szCs w:val="24"/>
        </w:rPr>
      </w:pPr>
      <w:r w:rsidRPr="00453C72">
        <w:rPr>
          <w:rFonts w:ascii="Arial" w:hAnsi="Arial" w:cs="Arial"/>
          <w:b/>
          <w:sz w:val="24"/>
          <w:szCs w:val="24"/>
        </w:rPr>
        <w:t xml:space="preserve">The final grade will not be curved, and no extra credit projects </w:t>
      </w:r>
      <w:r w:rsidR="00C8093B" w:rsidRPr="00453C72">
        <w:rPr>
          <w:rFonts w:ascii="Arial" w:hAnsi="Arial" w:cs="Arial"/>
          <w:b/>
          <w:sz w:val="24"/>
          <w:szCs w:val="24"/>
        </w:rPr>
        <w:t>are planned</w:t>
      </w:r>
      <w:r w:rsidRPr="00453C72">
        <w:rPr>
          <w:rFonts w:ascii="Arial" w:hAnsi="Arial" w:cs="Arial"/>
          <w:b/>
          <w:sz w:val="24"/>
          <w:szCs w:val="24"/>
        </w:rPr>
        <w:t>.</w:t>
      </w:r>
    </w:p>
    <w:p w:rsidR="00C632BB" w:rsidRPr="00453C72" w:rsidRDefault="00C632BB" w:rsidP="005511A4">
      <w:pPr>
        <w:pStyle w:val="BodyText2"/>
        <w:spacing w:line="240" w:lineRule="auto"/>
        <w:contextualSpacing/>
        <w:rPr>
          <w:rFonts w:ascii="Arial" w:hAnsi="Arial" w:cs="Arial"/>
          <w:b/>
          <w:sz w:val="24"/>
          <w:szCs w:val="24"/>
        </w:rPr>
      </w:pPr>
    </w:p>
    <w:p w:rsidR="00535ED9" w:rsidRPr="00F61068" w:rsidRDefault="00535ED9" w:rsidP="00F61068">
      <w:pPr>
        <w:widowControl/>
        <w:jc w:val="left"/>
        <w:rPr>
          <w:rFonts w:ascii="Arial" w:hAnsi="Arial" w:cs="Arial"/>
          <w:sz w:val="24"/>
          <w:szCs w:val="24"/>
        </w:rPr>
      </w:pPr>
      <w:r w:rsidRPr="009C1C85">
        <w:rPr>
          <w:rFonts w:ascii="Arial" w:hAnsi="Arial" w:cs="Arial" w:hint="eastAsia"/>
          <w:b/>
          <w:sz w:val="24"/>
          <w:szCs w:val="24"/>
        </w:rPr>
        <w:t>Number-letter grade equivalents:</w:t>
      </w:r>
    </w:p>
    <w:tbl>
      <w:tblPr>
        <w:tblStyle w:val="TableGrid"/>
        <w:tblW w:w="0" w:type="auto"/>
        <w:tblLook w:val="04A0" w:firstRow="1" w:lastRow="0" w:firstColumn="1" w:lastColumn="0" w:noHBand="0" w:noVBand="1"/>
      </w:tblPr>
      <w:tblGrid>
        <w:gridCol w:w="2490"/>
        <w:gridCol w:w="2490"/>
        <w:gridCol w:w="2491"/>
        <w:gridCol w:w="2491"/>
      </w:tblGrid>
      <w:tr w:rsidR="00535ED9" w:rsidTr="00535ED9">
        <w:tc>
          <w:tcPr>
            <w:tcW w:w="2490" w:type="dxa"/>
          </w:tcPr>
          <w:p w:rsidR="00535ED9" w:rsidRDefault="00535ED9" w:rsidP="005511A4">
            <w:pPr>
              <w:pStyle w:val="BodyText2"/>
              <w:spacing w:line="240" w:lineRule="auto"/>
              <w:contextualSpacing/>
              <w:rPr>
                <w:rFonts w:ascii="Arial" w:hAnsi="Arial" w:cs="Arial"/>
                <w:sz w:val="24"/>
                <w:szCs w:val="24"/>
              </w:rPr>
            </w:pPr>
            <w:r>
              <w:rPr>
                <w:rFonts w:ascii="Arial" w:hAnsi="Arial" w:cs="Arial" w:hint="eastAsia"/>
                <w:sz w:val="24"/>
                <w:szCs w:val="24"/>
              </w:rPr>
              <w:t xml:space="preserve">Numerical </w:t>
            </w:r>
            <w:r>
              <w:rPr>
                <w:rFonts w:ascii="Arial" w:hAnsi="Arial" w:cs="Arial"/>
                <w:sz w:val="24"/>
                <w:szCs w:val="24"/>
              </w:rPr>
              <w:t>grade</w:t>
            </w:r>
          </w:p>
        </w:tc>
        <w:tc>
          <w:tcPr>
            <w:tcW w:w="2490" w:type="dxa"/>
          </w:tcPr>
          <w:p w:rsidR="00535ED9" w:rsidRDefault="00535ED9" w:rsidP="005511A4">
            <w:pPr>
              <w:pStyle w:val="BodyText2"/>
              <w:spacing w:line="240" w:lineRule="auto"/>
              <w:contextualSpacing/>
              <w:rPr>
                <w:rFonts w:ascii="Arial" w:hAnsi="Arial" w:cs="Arial"/>
                <w:sz w:val="24"/>
                <w:szCs w:val="24"/>
              </w:rPr>
            </w:pPr>
            <w:r>
              <w:rPr>
                <w:rFonts w:ascii="Arial" w:hAnsi="Arial" w:cs="Arial" w:hint="eastAsia"/>
                <w:sz w:val="24"/>
                <w:szCs w:val="24"/>
              </w:rPr>
              <w:t>Letter grade</w:t>
            </w:r>
          </w:p>
        </w:tc>
        <w:tc>
          <w:tcPr>
            <w:tcW w:w="2491" w:type="dxa"/>
          </w:tcPr>
          <w:p w:rsidR="00535ED9" w:rsidRDefault="00535ED9" w:rsidP="005F3860">
            <w:pPr>
              <w:pStyle w:val="BodyText2"/>
              <w:spacing w:line="240" w:lineRule="auto"/>
              <w:contextualSpacing/>
              <w:rPr>
                <w:rFonts w:ascii="Arial" w:hAnsi="Arial" w:cs="Arial"/>
                <w:sz w:val="24"/>
                <w:szCs w:val="24"/>
              </w:rPr>
            </w:pPr>
            <w:r>
              <w:rPr>
                <w:rFonts w:ascii="Arial" w:hAnsi="Arial" w:cs="Arial" w:hint="eastAsia"/>
                <w:sz w:val="24"/>
                <w:szCs w:val="24"/>
              </w:rPr>
              <w:t xml:space="preserve">Numerical </w:t>
            </w:r>
            <w:r>
              <w:rPr>
                <w:rFonts w:ascii="Arial" w:hAnsi="Arial" w:cs="Arial"/>
                <w:sz w:val="24"/>
                <w:szCs w:val="24"/>
              </w:rPr>
              <w:t>grade</w:t>
            </w:r>
          </w:p>
        </w:tc>
        <w:tc>
          <w:tcPr>
            <w:tcW w:w="2491" w:type="dxa"/>
          </w:tcPr>
          <w:p w:rsidR="00535ED9" w:rsidRDefault="00535ED9" w:rsidP="005F3860">
            <w:pPr>
              <w:pStyle w:val="BodyText2"/>
              <w:spacing w:line="240" w:lineRule="auto"/>
              <w:contextualSpacing/>
              <w:rPr>
                <w:rFonts w:ascii="Arial" w:hAnsi="Arial" w:cs="Arial"/>
                <w:sz w:val="24"/>
                <w:szCs w:val="24"/>
              </w:rPr>
            </w:pPr>
            <w:r>
              <w:rPr>
                <w:rFonts w:ascii="Arial" w:hAnsi="Arial" w:cs="Arial" w:hint="eastAsia"/>
                <w:sz w:val="24"/>
                <w:szCs w:val="24"/>
              </w:rPr>
              <w:t>Letter grade</w:t>
            </w:r>
          </w:p>
        </w:tc>
      </w:tr>
      <w:tr w:rsidR="00535ED9" w:rsidTr="00535ED9">
        <w:tc>
          <w:tcPr>
            <w:tcW w:w="2490" w:type="dxa"/>
          </w:tcPr>
          <w:p w:rsidR="00535ED9" w:rsidRDefault="009C1C85" w:rsidP="006E5AC1">
            <w:pPr>
              <w:pStyle w:val="BodyText2"/>
              <w:spacing w:line="240" w:lineRule="auto"/>
              <w:contextualSpacing/>
              <w:rPr>
                <w:rFonts w:ascii="Arial" w:hAnsi="Arial" w:cs="Arial"/>
                <w:sz w:val="24"/>
                <w:szCs w:val="24"/>
              </w:rPr>
            </w:pPr>
            <w:r>
              <w:rPr>
                <w:rFonts w:ascii="Arial" w:hAnsi="Arial" w:cs="Arial" w:hint="eastAsia"/>
                <w:sz w:val="24"/>
                <w:szCs w:val="24"/>
              </w:rPr>
              <w:t>9</w:t>
            </w:r>
            <w:r w:rsidR="006E5AC1">
              <w:rPr>
                <w:rFonts w:ascii="Arial" w:hAnsi="Arial" w:cs="Arial" w:hint="eastAsia"/>
                <w:sz w:val="24"/>
                <w:szCs w:val="24"/>
              </w:rPr>
              <w:t>7</w:t>
            </w:r>
            <w:r w:rsidR="00535ED9">
              <w:rPr>
                <w:rFonts w:ascii="Arial" w:hAnsi="Arial" w:cs="Arial" w:hint="eastAsia"/>
                <w:sz w:val="24"/>
                <w:szCs w:val="24"/>
              </w:rPr>
              <w:t>-100</w:t>
            </w:r>
          </w:p>
        </w:tc>
        <w:tc>
          <w:tcPr>
            <w:tcW w:w="2490" w:type="dxa"/>
          </w:tcPr>
          <w:p w:rsidR="00535ED9" w:rsidRDefault="00535ED9" w:rsidP="005511A4">
            <w:pPr>
              <w:pStyle w:val="BodyText2"/>
              <w:spacing w:line="240" w:lineRule="auto"/>
              <w:contextualSpacing/>
              <w:rPr>
                <w:rFonts w:ascii="Arial" w:hAnsi="Arial" w:cs="Arial"/>
                <w:sz w:val="24"/>
                <w:szCs w:val="24"/>
              </w:rPr>
            </w:pPr>
            <w:r>
              <w:rPr>
                <w:rFonts w:ascii="Arial" w:hAnsi="Arial" w:cs="Arial" w:hint="eastAsia"/>
                <w:sz w:val="24"/>
                <w:szCs w:val="24"/>
              </w:rPr>
              <w:t>A+</w:t>
            </w:r>
          </w:p>
        </w:tc>
        <w:tc>
          <w:tcPr>
            <w:tcW w:w="2491" w:type="dxa"/>
          </w:tcPr>
          <w:p w:rsidR="00535ED9" w:rsidRDefault="009C1C85" w:rsidP="005246DB">
            <w:pPr>
              <w:pStyle w:val="BodyText2"/>
              <w:spacing w:line="240" w:lineRule="auto"/>
              <w:contextualSpacing/>
              <w:rPr>
                <w:rFonts w:ascii="Arial" w:hAnsi="Arial" w:cs="Arial"/>
                <w:sz w:val="24"/>
                <w:szCs w:val="24"/>
              </w:rPr>
            </w:pPr>
            <w:r>
              <w:rPr>
                <w:rFonts w:ascii="Arial" w:hAnsi="Arial" w:cs="Arial" w:hint="eastAsia"/>
                <w:sz w:val="24"/>
                <w:szCs w:val="24"/>
              </w:rPr>
              <w:t>7</w:t>
            </w:r>
            <w:r w:rsidR="005246DB">
              <w:rPr>
                <w:rFonts w:ascii="Arial" w:hAnsi="Arial" w:cs="Arial"/>
                <w:sz w:val="24"/>
                <w:szCs w:val="24"/>
              </w:rPr>
              <w:t>7</w:t>
            </w:r>
            <w:r>
              <w:rPr>
                <w:rFonts w:ascii="Arial" w:hAnsi="Arial" w:cs="Arial" w:hint="eastAsia"/>
                <w:sz w:val="24"/>
                <w:szCs w:val="24"/>
              </w:rPr>
              <w:t>-7</w:t>
            </w:r>
            <w:r w:rsidR="006E5AC1">
              <w:rPr>
                <w:rFonts w:ascii="Arial" w:hAnsi="Arial" w:cs="Arial" w:hint="eastAsia"/>
                <w:sz w:val="24"/>
                <w:szCs w:val="24"/>
              </w:rPr>
              <w:t>9</w:t>
            </w:r>
            <w:r>
              <w:rPr>
                <w:rFonts w:ascii="Arial" w:hAnsi="Arial" w:cs="Arial" w:hint="eastAsia"/>
                <w:sz w:val="24"/>
                <w:szCs w:val="24"/>
              </w:rPr>
              <w:t>.9</w:t>
            </w:r>
          </w:p>
        </w:tc>
        <w:tc>
          <w:tcPr>
            <w:tcW w:w="2491" w:type="dxa"/>
          </w:tcPr>
          <w:p w:rsidR="00535ED9" w:rsidRDefault="009C1C85" w:rsidP="005511A4">
            <w:pPr>
              <w:pStyle w:val="BodyText2"/>
              <w:spacing w:line="240" w:lineRule="auto"/>
              <w:contextualSpacing/>
              <w:rPr>
                <w:rFonts w:ascii="Arial" w:hAnsi="Arial" w:cs="Arial"/>
                <w:sz w:val="24"/>
                <w:szCs w:val="24"/>
              </w:rPr>
            </w:pPr>
            <w:r>
              <w:rPr>
                <w:rFonts w:ascii="Arial" w:hAnsi="Arial" w:cs="Arial" w:hint="eastAsia"/>
                <w:sz w:val="24"/>
                <w:szCs w:val="24"/>
              </w:rPr>
              <w:t>C+</w:t>
            </w:r>
          </w:p>
        </w:tc>
      </w:tr>
      <w:tr w:rsidR="00535ED9" w:rsidTr="00535ED9">
        <w:tc>
          <w:tcPr>
            <w:tcW w:w="2490" w:type="dxa"/>
          </w:tcPr>
          <w:p w:rsidR="00535ED9" w:rsidRDefault="006E5AC1" w:rsidP="006E5AC1">
            <w:pPr>
              <w:pStyle w:val="BodyText2"/>
              <w:spacing w:line="240" w:lineRule="auto"/>
              <w:contextualSpacing/>
              <w:rPr>
                <w:rFonts w:ascii="Arial" w:hAnsi="Arial" w:cs="Arial"/>
                <w:sz w:val="24"/>
                <w:szCs w:val="24"/>
              </w:rPr>
            </w:pPr>
            <w:r>
              <w:rPr>
                <w:rFonts w:ascii="Arial" w:hAnsi="Arial" w:cs="Arial" w:hint="eastAsia"/>
                <w:sz w:val="24"/>
                <w:szCs w:val="24"/>
              </w:rPr>
              <w:t>93-96.9</w:t>
            </w:r>
            <w:r w:rsidR="00535ED9">
              <w:rPr>
                <w:rFonts w:ascii="Arial" w:hAnsi="Arial" w:cs="Arial" w:hint="eastAsia"/>
                <w:sz w:val="24"/>
                <w:szCs w:val="24"/>
              </w:rPr>
              <w:t xml:space="preserve">  </w:t>
            </w:r>
          </w:p>
        </w:tc>
        <w:tc>
          <w:tcPr>
            <w:tcW w:w="2490" w:type="dxa"/>
          </w:tcPr>
          <w:p w:rsidR="00535ED9" w:rsidRDefault="00535ED9" w:rsidP="005511A4">
            <w:pPr>
              <w:pStyle w:val="BodyText2"/>
              <w:spacing w:line="240" w:lineRule="auto"/>
              <w:contextualSpacing/>
              <w:rPr>
                <w:rFonts w:ascii="Arial" w:hAnsi="Arial" w:cs="Arial"/>
                <w:sz w:val="24"/>
                <w:szCs w:val="24"/>
              </w:rPr>
            </w:pPr>
            <w:r>
              <w:rPr>
                <w:rFonts w:ascii="Arial" w:hAnsi="Arial" w:cs="Arial" w:hint="eastAsia"/>
                <w:sz w:val="24"/>
                <w:szCs w:val="24"/>
              </w:rPr>
              <w:t>A</w:t>
            </w:r>
          </w:p>
        </w:tc>
        <w:tc>
          <w:tcPr>
            <w:tcW w:w="2491" w:type="dxa"/>
          </w:tcPr>
          <w:p w:rsidR="00535ED9" w:rsidRDefault="009C1C85" w:rsidP="005246DB">
            <w:pPr>
              <w:pStyle w:val="BodyText2"/>
              <w:spacing w:line="240" w:lineRule="auto"/>
              <w:contextualSpacing/>
              <w:rPr>
                <w:rFonts w:ascii="Arial" w:hAnsi="Arial" w:cs="Arial"/>
                <w:sz w:val="24"/>
                <w:szCs w:val="24"/>
              </w:rPr>
            </w:pPr>
            <w:r>
              <w:rPr>
                <w:rFonts w:ascii="Arial" w:hAnsi="Arial" w:cs="Arial" w:hint="eastAsia"/>
                <w:sz w:val="24"/>
                <w:szCs w:val="24"/>
              </w:rPr>
              <w:t>7</w:t>
            </w:r>
            <w:r w:rsidR="006E5AC1">
              <w:rPr>
                <w:rFonts w:ascii="Arial" w:hAnsi="Arial" w:cs="Arial" w:hint="eastAsia"/>
                <w:sz w:val="24"/>
                <w:szCs w:val="24"/>
              </w:rPr>
              <w:t>3</w:t>
            </w:r>
            <w:r>
              <w:rPr>
                <w:rFonts w:ascii="Arial" w:hAnsi="Arial" w:cs="Arial" w:hint="eastAsia"/>
                <w:sz w:val="24"/>
                <w:szCs w:val="24"/>
              </w:rPr>
              <w:t>-7</w:t>
            </w:r>
            <w:r w:rsidR="005246DB">
              <w:rPr>
                <w:rFonts w:ascii="Arial" w:hAnsi="Arial" w:cs="Arial"/>
                <w:sz w:val="24"/>
                <w:szCs w:val="24"/>
              </w:rPr>
              <w:t>6</w:t>
            </w:r>
            <w:r>
              <w:rPr>
                <w:rFonts w:ascii="Arial" w:hAnsi="Arial" w:cs="Arial" w:hint="eastAsia"/>
                <w:sz w:val="24"/>
                <w:szCs w:val="24"/>
              </w:rPr>
              <w:t>.9</w:t>
            </w:r>
          </w:p>
        </w:tc>
        <w:tc>
          <w:tcPr>
            <w:tcW w:w="2491" w:type="dxa"/>
          </w:tcPr>
          <w:p w:rsidR="00535ED9" w:rsidRDefault="009C1C85" w:rsidP="005511A4">
            <w:pPr>
              <w:pStyle w:val="BodyText2"/>
              <w:spacing w:line="240" w:lineRule="auto"/>
              <w:contextualSpacing/>
              <w:rPr>
                <w:rFonts w:ascii="Arial" w:hAnsi="Arial" w:cs="Arial"/>
                <w:sz w:val="24"/>
                <w:szCs w:val="24"/>
              </w:rPr>
            </w:pPr>
            <w:r>
              <w:rPr>
                <w:rFonts w:ascii="Arial" w:hAnsi="Arial" w:cs="Arial" w:hint="eastAsia"/>
                <w:sz w:val="24"/>
                <w:szCs w:val="24"/>
              </w:rPr>
              <w:t>C</w:t>
            </w:r>
          </w:p>
        </w:tc>
      </w:tr>
      <w:tr w:rsidR="00535ED9" w:rsidTr="00535ED9">
        <w:tc>
          <w:tcPr>
            <w:tcW w:w="2490" w:type="dxa"/>
          </w:tcPr>
          <w:p w:rsidR="00535ED9" w:rsidRDefault="006E5AC1" w:rsidP="005511A4">
            <w:pPr>
              <w:pStyle w:val="BodyText2"/>
              <w:spacing w:line="240" w:lineRule="auto"/>
              <w:contextualSpacing/>
              <w:rPr>
                <w:rFonts w:ascii="Arial" w:hAnsi="Arial" w:cs="Arial"/>
                <w:sz w:val="24"/>
                <w:szCs w:val="24"/>
              </w:rPr>
            </w:pPr>
            <w:r>
              <w:rPr>
                <w:rFonts w:ascii="Arial" w:hAnsi="Arial" w:cs="Arial" w:hint="eastAsia"/>
                <w:sz w:val="24"/>
                <w:szCs w:val="24"/>
              </w:rPr>
              <w:t>90</w:t>
            </w:r>
            <w:r w:rsidR="00535ED9">
              <w:rPr>
                <w:rFonts w:ascii="Arial" w:hAnsi="Arial" w:cs="Arial" w:hint="eastAsia"/>
                <w:sz w:val="24"/>
                <w:szCs w:val="24"/>
              </w:rPr>
              <w:t>-92.9</w:t>
            </w:r>
          </w:p>
        </w:tc>
        <w:tc>
          <w:tcPr>
            <w:tcW w:w="2490" w:type="dxa"/>
          </w:tcPr>
          <w:p w:rsidR="00535ED9" w:rsidRDefault="00535ED9" w:rsidP="005511A4">
            <w:pPr>
              <w:pStyle w:val="BodyText2"/>
              <w:spacing w:line="240" w:lineRule="auto"/>
              <w:contextualSpacing/>
              <w:rPr>
                <w:rFonts w:ascii="Arial" w:hAnsi="Arial" w:cs="Arial"/>
                <w:sz w:val="24"/>
                <w:szCs w:val="24"/>
              </w:rPr>
            </w:pPr>
            <w:r>
              <w:rPr>
                <w:rFonts w:ascii="Arial" w:hAnsi="Arial" w:cs="Arial" w:hint="eastAsia"/>
                <w:sz w:val="24"/>
                <w:szCs w:val="24"/>
              </w:rPr>
              <w:t>A-</w:t>
            </w:r>
          </w:p>
        </w:tc>
        <w:tc>
          <w:tcPr>
            <w:tcW w:w="2491" w:type="dxa"/>
          </w:tcPr>
          <w:p w:rsidR="00535ED9" w:rsidRDefault="006E5AC1" w:rsidP="006E5AC1">
            <w:pPr>
              <w:pStyle w:val="BodyText2"/>
              <w:spacing w:line="240" w:lineRule="auto"/>
              <w:contextualSpacing/>
              <w:rPr>
                <w:rFonts w:ascii="Arial" w:hAnsi="Arial" w:cs="Arial"/>
                <w:sz w:val="24"/>
                <w:szCs w:val="24"/>
              </w:rPr>
            </w:pPr>
            <w:r>
              <w:rPr>
                <w:rFonts w:ascii="Arial" w:hAnsi="Arial" w:cs="Arial" w:hint="eastAsia"/>
                <w:sz w:val="24"/>
                <w:szCs w:val="24"/>
              </w:rPr>
              <w:t>70</w:t>
            </w:r>
            <w:r w:rsidR="009C1C85">
              <w:rPr>
                <w:rFonts w:ascii="Arial" w:hAnsi="Arial" w:cs="Arial" w:hint="eastAsia"/>
                <w:sz w:val="24"/>
                <w:szCs w:val="24"/>
              </w:rPr>
              <w:t>-7</w:t>
            </w:r>
            <w:r>
              <w:rPr>
                <w:rFonts w:ascii="Arial" w:hAnsi="Arial" w:cs="Arial" w:hint="eastAsia"/>
                <w:sz w:val="24"/>
                <w:szCs w:val="24"/>
              </w:rPr>
              <w:t>2</w:t>
            </w:r>
            <w:r w:rsidR="009C1C85">
              <w:rPr>
                <w:rFonts w:ascii="Arial" w:hAnsi="Arial" w:cs="Arial" w:hint="eastAsia"/>
                <w:sz w:val="24"/>
                <w:szCs w:val="24"/>
              </w:rPr>
              <w:t>.9</w:t>
            </w:r>
          </w:p>
        </w:tc>
        <w:tc>
          <w:tcPr>
            <w:tcW w:w="2491" w:type="dxa"/>
          </w:tcPr>
          <w:p w:rsidR="00535ED9" w:rsidRDefault="009C1C85" w:rsidP="005511A4">
            <w:pPr>
              <w:pStyle w:val="BodyText2"/>
              <w:spacing w:line="240" w:lineRule="auto"/>
              <w:contextualSpacing/>
              <w:rPr>
                <w:rFonts w:ascii="Arial" w:hAnsi="Arial" w:cs="Arial"/>
                <w:sz w:val="24"/>
                <w:szCs w:val="24"/>
              </w:rPr>
            </w:pPr>
            <w:r>
              <w:rPr>
                <w:rFonts w:ascii="Arial" w:hAnsi="Arial" w:cs="Arial" w:hint="eastAsia"/>
                <w:sz w:val="24"/>
                <w:szCs w:val="24"/>
              </w:rPr>
              <w:t>C-</w:t>
            </w:r>
          </w:p>
        </w:tc>
      </w:tr>
      <w:tr w:rsidR="00535ED9" w:rsidTr="00535ED9">
        <w:tc>
          <w:tcPr>
            <w:tcW w:w="2490" w:type="dxa"/>
          </w:tcPr>
          <w:p w:rsidR="00535ED9" w:rsidRDefault="009C1C85" w:rsidP="005246DB">
            <w:pPr>
              <w:pStyle w:val="BodyText2"/>
              <w:spacing w:line="240" w:lineRule="auto"/>
              <w:contextualSpacing/>
              <w:rPr>
                <w:rFonts w:ascii="Arial" w:hAnsi="Arial" w:cs="Arial"/>
                <w:sz w:val="24"/>
                <w:szCs w:val="24"/>
              </w:rPr>
            </w:pPr>
            <w:r>
              <w:rPr>
                <w:rFonts w:ascii="Arial" w:hAnsi="Arial" w:cs="Arial" w:hint="eastAsia"/>
                <w:sz w:val="24"/>
                <w:szCs w:val="24"/>
              </w:rPr>
              <w:t>8</w:t>
            </w:r>
            <w:r w:rsidR="005246DB">
              <w:rPr>
                <w:rFonts w:ascii="Arial" w:hAnsi="Arial" w:cs="Arial"/>
                <w:sz w:val="24"/>
                <w:szCs w:val="24"/>
              </w:rPr>
              <w:t>7</w:t>
            </w:r>
            <w:r>
              <w:rPr>
                <w:rFonts w:ascii="Arial" w:hAnsi="Arial" w:cs="Arial" w:hint="eastAsia"/>
                <w:sz w:val="24"/>
                <w:szCs w:val="24"/>
              </w:rPr>
              <w:t>-</w:t>
            </w:r>
            <w:r w:rsidR="006E5AC1">
              <w:rPr>
                <w:rFonts w:ascii="Arial" w:hAnsi="Arial" w:cs="Arial" w:hint="eastAsia"/>
                <w:sz w:val="24"/>
                <w:szCs w:val="24"/>
              </w:rPr>
              <w:t>89.9</w:t>
            </w:r>
          </w:p>
        </w:tc>
        <w:tc>
          <w:tcPr>
            <w:tcW w:w="2490" w:type="dxa"/>
          </w:tcPr>
          <w:p w:rsidR="00535ED9" w:rsidRDefault="009C1C85" w:rsidP="005511A4">
            <w:pPr>
              <w:pStyle w:val="BodyText2"/>
              <w:spacing w:line="240" w:lineRule="auto"/>
              <w:contextualSpacing/>
              <w:rPr>
                <w:rFonts w:ascii="Arial" w:hAnsi="Arial" w:cs="Arial"/>
                <w:sz w:val="24"/>
                <w:szCs w:val="24"/>
              </w:rPr>
            </w:pPr>
            <w:r>
              <w:rPr>
                <w:rFonts w:ascii="Arial" w:hAnsi="Arial" w:cs="Arial" w:hint="eastAsia"/>
                <w:sz w:val="24"/>
                <w:szCs w:val="24"/>
              </w:rPr>
              <w:t>B+</w:t>
            </w:r>
          </w:p>
        </w:tc>
        <w:tc>
          <w:tcPr>
            <w:tcW w:w="2491" w:type="dxa"/>
          </w:tcPr>
          <w:p w:rsidR="00535ED9" w:rsidRDefault="009C1C85" w:rsidP="005246DB">
            <w:pPr>
              <w:pStyle w:val="BodyText2"/>
              <w:spacing w:line="240" w:lineRule="auto"/>
              <w:contextualSpacing/>
              <w:rPr>
                <w:rFonts w:ascii="Arial" w:hAnsi="Arial" w:cs="Arial"/>
                <w:sz w:val="24"/>
                <w:szCs w:val="24"/>
              </w:rPr>
            </w:pPr>
            <w:r>
              <w:rPr>
                <w:rFonts w:ascii="Arial" w:hAnsi="Arial" w:cs="Arial" w:hint="eastAsia"/>
                <w:sz w:val="24"/>
                <w:szCs w:val="24"/>
              </w:rPr>
              <w:t>6</w:t>
            </w:r>
            <w:r w:rsidR="005246DB">
              <w:rPr>
                <w:rFonts w:ascii="Arial" w:hAnsi="Arial" w:cs="Arial"/>
                <w:sz w:val="24"/>
                <w:szCs w:val="24"/>
              </w:rPr>
              <w:t>7</w:t>
            </w:r>
            <w:r>
              <w:rPr>
                <w:rFonts w:ascii="Arial" w:hAnsi="Arial" w:cs="Arial" w:hint="eastAsia"/>
                <w:sz w:val="24"/>
                <w:szCs w:val="24"/>
              </w:rPr>
              <w:t>-6</w:t>
            </w:r>
            <w:r w:rsidR="006E5AC1">
              <w:rPr>
                <w:rFonts w:ascii="Arial" w:hAnsi="Arial" w:cs="Arial" w:hint="eastAsia"/>
                <w:sz w:val="24"/>
                <w:szCs w:val="24"/>
              </w:rPr>
              <w:t>9</w:t>
            </w:r>
            <w:r>
              <w:rPr>
                <w:rFonts w:ascii="Arial" w:hAnsi="Arial" w:cs="Arial" w:hint="eastAsia"/>
                <w:sz w:val="24"/>
                <w:szCs w:val="24"/>
              </w:rPr>
              <w:t>.9</w:t>
            </w:r>
          </w:p>
        </w:tc>
        <w:tc>
          <w:tcPr>
            <w:tcW w:w="2491" w:type="dxa"/>
          </w:tcPr>
          <w:p w:rsidR="00535ED9" w:rsidRDefault="009C1C85" w:rsidP="005511A4">
            <w:pPr>
              <w:pStyle w:val="BodyText2"/>
              <w:spacing w:line="240" w:lineRule="auto"/>
              <w:contextualSpacing/>
              <w:rPr>
                <w:rFonts w:ascii="Arial" w:hAnsi="Arial" w:cs="Arial"/>
                <w:sz w:val="24"/>
                <w:szCs w:val="24"/>
              </w:rPr>
            </w:pPr>
            <w:r>
              <w:rPr>
                <w:rFonts w:ascii="Arial" w:hAnsi="Arial" w:cs="Arial" w:hint="eastAsia"/>
                <w:sz w:val="24"/>
                <w:szCs w:val="24"/>
              </w:rPr>
              <w:t>D+</w:t>
            </w:r>
          </w:p>
        </w:tc>
      </w:tr>
      <w:tr w:rsidR="009C1C85" w:rsidTr="00535ED9">
        <w:tc>
          <w:tcPr>
            <w:tcW w:w="2490" w:type="dxa"/>
          </w:tcPr>
          <w:p w:rsidR="009C1C85" w:rsidRDefault="009C1C85" w:rsidP="005246DB">
            <w:pPr>
              <w:pStyle w:val="BodyText2"/>
              <w:spacing w:line="240" w:lineRule="auto"/>
              <w:contextualSpacing/>
              <w:rPr>
                <w:rFonts w:ascii="Arial" w:hAnsi="Arial" w:cs="Arial"/>
                <w:sz w:val="24"/>
                <w:szCs w:val="24"/>
              </w:rPr>
            </w:pPr>
            <w:r>
              <w:rPr>
                <w:rFonts w:ascii="Arial" w:hAnsi="Arial" w:cs="Arial" w:hint="eastAsia"/>
                <w:sz w:val="24"/>
                <w:szCs w:val="24"/>
              </w:rPr>
              <w:t>8</w:t>
            </w:r>
            <w:r w:rsidR="006E5AC1">
              <w:rPr>
                <w:rFonts w:ascii="Arial" w:hAnsi="Arial" w:cs="Arial" w:hint="eastAsia"/>
                <w:sz w:val="24"/>
                <w:szCs w:val="24"/>
              </w:rPr>
              <w:t>3</w:t>
            </w:r>
            <w:r>
              <w:rPr>
                <w:rFonts w:ascii="Arial" w:hAnsi="Arial" w:cs="Arial" w:hint="eastAsia"/>
                <w:sz w:val="24"/>
                <w:szCs w:val="24"/>
              </w:rPr>
              <w:t>-8</w:t>
            </w:r>
            <w:r w:rsidR="005246DB">
              <w:rPr>
                <w:rFonts w:ascii="Arial" w:hAnsi="Arial" w:cs="Arial"/>
                <w:sz w:val="24"/>
                <w:szCs w:val="24"/>
              </w:rPr>
              <w:t>6</w:t>
            </w:r>
            <w:r w:rsidR="006E5AC1">
              <w:rPr>
                <w:rFonts w:ascii="Arial" w:hAnsi="Arial" w:cs="Arial" w:hint="eastAsia"/>
                <w:sz w:val="24"/>
                <w:szCs w:val="24"/>
              </w:rPr>
              <w:t>.9</w:t>
            </w:r>
          </w:p>
        </w:tc>
        <w:tc>
          <w:tcPr>
            <w:tcW w:w="2490" w:type="dxa"/>
          </w:tcPr>
          <w:p w:rsidR="009C1C85" w:rsidRDefault="009C1C85" w:rsidP="005511A4">
            <w:pPr>
              <w:pStyle w:val="BodyText2"/>
              <w:spacing w:line="240" w:lineRule="auto"/>
              <w:contextualSpacing/>
              <w:rPr>
                <w:rFonts w:ascii="Arial" w:hAnsi="Arial" w:cs="Arial"/>
                <w:sz w:val="24"/>
                <w:szCs w:val="24"/>
              </w:rPr>
            </w:pPr>
            <w:r>
              <w:rPr>
                <w:rFonts w:ascii="Arial" w:hAnsi="Arial" w:cs="Arial" w:hint="eastAsia"/>
                <w:sz w:val="24"/>
                <w:szCs w:val="24"/>
              </w:rPr>
              <w:t>B</w:t>
            </w:r>
          </w:p>
        </w:tc>
        <w:tc>
          <w:tcPr>
            <w:tcW w:w="2491" w:type="dxa"/>
          </w:tcPr>
          <w:p w:rsidR="009C1C85" w:rsidRDefault="009C1C85" w:rsidP="005246DB">
            <w:pPr>
              <w:pStyle w:val="BodyText2"/>
              <w:spacing w:line="240" w:lineRule="auto"/>
              <w:contextualSpacing/>
              <w:rPr>
                <w:rFonts w:ascii="Arial" w:hAnsi="Arial" w:cs="Arial"/>
                <w:sz w:val="24"/>
                <w:szCs w:val="24"/>
              </w:rPr>
            </w:pPr>
            <w:r>
              <w:rPr>
                <w:rFonts w:ascii="Arial" w:hAnsi="Arial" w:cs="Arial" w:hint="eastAsia"/>
                <w:sz w:val="24"/>
                <w:szCs w:val="24"/>
              </w:rPr>
              <w:t>6</w:t>
            </w:r>
            <w:r w:rsidR="006E5AC1">
              <w:rPr>
                <w:rFonts w:ascii="Arial" w:hAnsi="Arial" w:cs="Arial" w:hint="eastAsia"/>
                <w:sz w:val="24"/>
                <w:szCs w:val="24"/>
              </w:rPr>
              <w:t>3</w:t>
            </w:r>
            <w:r>
              <w:rPr>
                <w:rFonts w:ascii="Arial" w:hAnsi="Arial" w:cs="Arial" w:hint="eastAsia"/>
                <w:sz w:val="24"/>
                <w:szCs w:val="24"/>
              </w:rPr>
              <w:t>-6</w:t>
            </w:r>
            <w:r w:rsidR="005246DB">
              <w:rPr>
                <w:rFonts w:ascii="Arial" w:hAnsi="Arial" w:cs="Arial"/>
                <w:sz w:val="24"/>
                <w:szCs w:val="24"/>
              </w:rPr>
              <w:t>6</w:t>
            </w:r>
            <w:r>
              <w:rPr>
                <w:rFonts w:ascii="Arial" w:hAnsi="Arial" w:cs="Arial" w:hint="eastAsia"/>
                <w:sz w:val="24"/>
                <w:szCs w:val="24"/>
              </w:rPr>
              <w:t>.9</w:t>
            </w:r>
          </w:p>
        </w:tc>
        <w:tc>
          <w:tcPr>
            <w:tcW w:w="2491" w:type="dxa"/>
          </w:tcPr>
          <w:p w:rsidR="009C1C85" w:rsidRDefault="009C1C85" w:rsidP="005511A4">
            <w:pPr>
              <w:pStyle w:val="BodyText2"/>
              <w:spacing w:line="240" w:lineRule="auto"/>
              <w:contextualSpacing/>
              <w:rPr>
                <w:rFonts w:ascii="Arial" w:hAnsi="Arial" w:cs="Arial"/>
                <w:sz w:val="24"/>
                <w:szCs w:val="24"/>
              </w:rPr>
            </w:pPr>
            <w:r>
              <w:rPr>
                <w:rFonts w:ascii="Arial" w:hAnsi="Arial" w:cs="Arial" w:hint="eastAsia"/>
                <w:sz w:val="24"/>
                <w:szCs w:val="24"/>
              </w:rPr>
              <w:t>D</w:t>
            </w:r>
          </w:p>
        </w:tc>
      </w:tr>
      <w:tr w:rsidR="009C1C85" w:rsidTr="00535ED9">
        <w:tc>
          <w:tcPr>
            <w:tcW w:w="2490" w:type="dxa"/>
          </w:tcPr>
          <w:p w:rsidR="009C1C85" w:rsidRDefault="006E5AC1" w:rsidP="006E5AC1">
            <w:pPr>
              <w:pStyle w:val="BodyText2"/>
              <w:spacing w:line="240" w:lineRule="auto"/>
              <w:contextualSpacing/>
              <w:rPr>
                <w:rFonts w:ascii="Arial" w:hAnsi="Arial" w:cs="Arial"/>
                <w:sz w:val="24"/>
                <w:szCs w:val="24"/>
              </w:rPr>
            </w:pPr>
            <w:r>
              <w:rPr>
                <w:rFonts w:ascii="Arial" w:hAnsi="Arial" w:cs="Arial" w:hint="eastAsia"/>
                <w:sz w:val="24"/>
                <w:szCs w:val="24"/>
              </w:rPr>
              <w:t>80</w:t>
            </w:r>
            <w:r w:rsidR="009C1C85">
              <w:rPr>
                <w:rFonts w:ascii="Arial" w:hAnsi="Arial" w:cs="Arial" w:hint="eastAsia"/>
                <w:sz w:val="24"/>
                <w:szCs w:val="24"/>
              </w:rPr>
              <w:t>-8</w:t>
            </w:r>
            <w:r>
              <w:rPr>
                <w:rFonts w:ascii="Arial" w:hAnsi="Arial" w:cs="Arial" w:hint="eastAsia"/>
                <w:sz w:val="24"/>
                <w:szCs w:val="24"/>
              </w:rPr>
              <w:t>2</w:t>
            </w:r>
            <w:r w:rsidR="009C1C85">
              <w:rPr>
                <w:rFonts w:ascii="Arial" w:hAnsi="Arial" w:cs="Arial" w:hint="eastAsia"/>
                <w:sz w:val="24"/>
                <w:szCs w:val="24"/>
              </w:rPr>
              <w:t>.9</w:t>
            </w:r>
          </w:p>
        </w:tc>
        <w:tc>
          <w:tcPr>
            <w:tcW w:w="2490" w:type="dxa"/>
          </w:tcPr>
          <w:p w:rsidR="009C1C85" w:rsidRDefault="009C1C85" w:rsidP="005511A4">
            <w:pPr>
              <w:pStyle w:val="BodyText2"/>
              <w:spacing w:line="240" w:lineRule="auto"/>
              <w:contextualSpacing/>
              <w:rPr>
                <w:rFonts w:ascii="Arial" w:hAnsi="Arial" w:cs="Arial"/>
                <w:sz w:val="24"/>
                <w:szCs w:val="24"/>
              </w:rPr>
            </w:pPr>
            <w:r>
              <w:rPr>
                <w:rFonts w:ascii="Arial" w:hAnsi="Arial" w:cs="Arial" w:hint="eastAsia"/>
                <w:sz w:val="24"/>
                <w:szCs w:val="24"/>
              </w:rPr>
              <w:t>B-</w:t>
            </w:r>
          </w:p>
        </w:tc>
        <w:tc>
          <w:tcPr>
            <w:tcW w:w="2491" w:type="dxa"/>
          </w:tcPr>
          <w:p w:rsidR="009C1C85" w:rsidRDefault="009C1C85" w:rsidP="006E5AC1">
            <w:pPr>
              <w:pStyle w:val="BodyText2"/>
              <w:spacing w:line="240" w:lineRule="auto"/>
              <w:contextualSpacing/>
              <w:rPr>
                <w:rFonts w:ascii="Arial" w:hAnsi="Arial" w:cs="Arial"/>
                <w:sz w:val="24"/>
                <w:szCs w:val="24"/>
              </w:rPr>
            </w:pPr>
            <w:r>
              <w:rPr>
                <w:rFonts w:ascii="Arial" w:hAnsi="Arial" w:cs="Arial" w:hint="eastAsia"/>
                <w:sz w:val="24"/>
                <w:szCs w:val="24"/>
              </w:rPr>
              <w:t>60-6</w:t>
            </w:r>
            <w:r w:rsidR="006E5AC1">
              <w:rPr>
                <w:rFonts w:ascii="Arial" w:hAnsi="Arial" w:cs="Arial" w:hint="eastAsia"/>
                <w:sz w:val="24"/>
                <w:szCs w:val="24"/>
              </w:rPr>
              <w:t>2</w:t>
            </w:r>
            <w:r>
              <w:rPr>
                <w:rFonts w:ascii="Arial" w:hAnsi="Arial" w:cs="Arial" w:hint="eastAsia"/>
                <w:sz w:val="24"/>
                <w:szCs w:val="24"/>
              </w:rPr>
              <w:t>.9</w:t>
            </w:r>
          </w:p>
        </w:tc>
        <w:tc>
          <w:tcPr>
            <w:tcW w:w="2491" w:type="dxa"/>
          </w:tcPr>
          <w:p w:rsidR="009C1C85" w:rsidRDefault="009C1C85" w:rsidP="005511A4">
            <w:pPr>
              <w:pStyle w:val="BodyText2"/>
              <w:spacing w:line="240" w:lineRule="auto"/>
              <w:contextualSpacing/>
              <w:rPr>
                <w:rFonts w:ascii="Arial" w:hAnsi="Arial" w:cs="Arial"/>
                <w:sz w:val="24"/>
                <w:szCs w:val="24"/>
              </w:rPr>
            </w:pPr>
            <w:r>
              <w:rPr>
                <w:rFonts w:ascii="Arial" w:hAnsi="Arial" w:cs="Arial" w:hint="eastAsia"/>
                <w:sz w:val="24"/>
                <w:szCs w:val="24"/>
              </w:rPr>
              <w:t>D-</w:t>
            </w:r>
          </w:p>
        </w:tc>
      </w:tr>
      <w:tr w:rsidR="009C1C85" w:rsidTr="00535ED9">
        <w:tc>
          <w:tcPr>
            <w:tcW w:w="2490" w:type="dxa"/>
          </w:tcPr>
          <w:p w:rsidR="009C1C85" w:rsidRDefault="009C1C85" w:rsidP="005511A4">
            <w:pPr>
              <w:pStyle w:val="BodyText2"/>
              <w:spacing w:line="240" w:lineRule="auto"/>
              <w:contextualSpacing/>
              <w:rPr>
                <w:rFonts w:ascii="Arial" w:hAnsi="Arial" w:cs="Arial"/>
                <w:sz w:val="24"/>
                <w:szCs w:val="24"/>
              </w:rPr>
            </w:pPr>
          </w:p>
        </w:tc>
        <w:tc>
          <w:tcPr>
            <w:tcW w:w="2490" w:type="dxa"/>
          </w:tcPr>
          <w:p w:rsidR="009C1C85" w:rsidRDefault="009C1C85" w:rsidP="005511A4">
            <w:pPr>
              <w:pStyle w:val="BodyText2"/>
              <w:spacing w:line="240" w:lineRule="auto"/>
              <w:contextualSpacing/>
              <w:rPr>
                <w:rFonts w:ascii="Arial" w:hAnsi="Arial" w:cs="Arial"/>
                <w:sz w:val="24"/>
                <w:szCs w:val="24"/>
              </w:rPr>
            </w:pPr>
          </w:p>
        </w:tc>
        <w:tc>
          <w:tcPr>
            <w:tcW w:w="2491" w:type="dxa"/>
          </w:tcPr>
          <w:p w:rsidR="009C1C85" w:rsidRDefault="009C1C85" w:rsidP="005511A4">
            <w:pPr>
              <w:pStyle w:val="BodyText2"/>
              <w:spacing w:line="240" w:lineRule="auto"/>
              <w:contextualSpacing/>
              <w:rPr>
                <w:rFonts w:ascii="Arial" w:hAnsi="Arial" w:cs="Arial"/>
                <w:sz w:val="24"/>
                <w:szCs w:val="24"/>
              </w:rPr>
            </w:pPr>
            <w:r>
              <w:rPr>
                <w:rFonts w:ascii="Arial" w:hAnsi="Arial" w:cs="Arial" w:hint="eastAsia"/>
                <w:sz w:val="24"/>
                <w:szCs w:val="24"/>
              </w:rPr>
              <w:t>Below 60</w:t>
            </w:r>
          </w:p>
        </w:tc>
        <w:tc>
          <w:tcPr>
            <w:tcW w:w="2491" w:type="dxa"/>
          </w:tcPr>
          <w:p w:rsidR="009C1C85" w:rsidRDefault="009C1C85" w:rsidP="005511A4">
            <w:pPr>
              <w:pStyle w:val="BodyText2"/>
              <w:spacing w:line="240" w:lineRule="auto"/>
              <w:contextualSpacing/>
              <w:rPr>
                <w:rFonts w:ascii="Arial" w:hAnsi="Arial" w:cs="Arial"/>
                <w:sz w:val="24"/>
                <w:szCs w:val="24"/>
              </w:rPr>
            </w:pPr>
            <w:r>
              <w:rPr>
                <w:rFonts w:ascii="Arial" w:hAnsi="Arial" w:cs="Arial" w:hint="eastAsia"/>
                <w:sz w:val="24"/>
                <w:szCs w:val="24"/>
              </w:rPr>
              <w:t>F</w:t>
            </w:r>
          </w:p>
        </w:tc>
      </w:tr>
    </w:tbl>
    <w:p w:rsidR="00C8093B" w:rsidRPr="00453C72" w:rsidRDefault="00C8093B" w:rsidP="009D6887">
      <w:pPr>
        <w:contextualSpacing/>
        <w:rPr>
          <w:rFonts w:ascii="Arial" w:hAnsi="Arial" w:cs="Arial"/>
          <w:sz w:val="24"/>
          <w:szCs w:val="24"/>
        </w:rPr>
      </w:pPr>
    </w:p>
    <w:p w:rsidR="00A82AE5" w:rsidRDefault="00A82AE5" w:rsidP="005511A4">
      <w:pPr>
        <w:contextualSpacing/>
        <w:rPr>
          <w:rFonts w:ascii="Arial" w:hAnsi="Arial" w:cs="Arial"/>
          <w:b/>
          <w:bCs/>
          <w:sz w:val="24"/>
          <w:szCs w:val="24"/>
        </w:rPr>
      </w:pPr>
    </w:p>
    <w:p w:rsidR="00C8093B" w:rsidRPr="005511A4" w:rsidRDefault="00C8093B" w:rsidP="005511A4">
      <w:pPr>
        <w:contextualSpacing/>
        <w:rPr>
          <w:rFonts w:ascii="Arial" w:hAnsi="Arial" w:cs="Arial"/>
          <w:b/>
          <w:bCs/>
          <w:sz w:val="24"/>
          <w:szCs w:val="24"/>
        </w:rPr>
      </w:pPr>
      <w:r w:rsidRPr="005511A4">
        <w:rPr>
          <w:rFonts w:ascii="Arial" w:hAnsi="Arial" w:cs="Arial"/>
          <w:b/>
          <w:bCs/>
          <w:sz w:val="24"/>
          <w:szCs w:val="24"/>
        </w:rPr>
        <w:t>Academic Integrity Policy:</w:t>
      </w:r>
    </w:p>
    <w:p w:rsidR="00C8093B" w:rsidRPr="005511A4" w:rsidRDefault="00C8093B" w:rsidP="009C1C85">
      <w:pPr>
        <w:ind w:firstLineChars="150" w:firstLine="360"/>
        <w:contextualSpacing/>
        <w:rPr>
          <w:rFonts w:ascii="Arial" w:hAnsi="Arial" w:cs="Arial"/>
          <w:sz w:val="24"/>
          <w:szCs w:val="24"/>
        </w:rPr>
      </w:pPr>
      <w:r w:rsidRPr="005511A4">
        <w:rPr>
          <w:rFonts w:ascii="Arial" w:hAnsi="Arial" w:cs="Arial"/>
          <w:sz w:val="24"/>
          <w:szCs w:val="24"/>
        </w:rPr>
        <w:t xml:space="preserve">The faculty and administration of Brooklyn College support an environment free from cheating and plagiarism. Each student is responsible for being aware of what constitutes cheating and plagiarism and for avoiding both.  The complete text of the CUNY Academic Integrity Policy and the Brooklyn College procedure for implementing that policy can be found at this site:  </w:t>
      </w:r>
      <w:hyperlink r:id="rId10" w:tgtFrame="_blank" w:history="1">
        <w:r w:rsidRPr="005511A4">
          <w:rPr>
            <w:rStyle w:val="Hyperlink"/>
            <w:rFonts w:ascii="Arial" w:hAnsi="Arial" w:cs="Arial"/>
            <w:sz w:val="24"/>
            <w:szCs w:val="24"/>
          </w:rPr>
          <w:t>http://www.brooklyn.cuny.edu/bc/policies</w:t>
        </w:r>
      </w:hyperlink>
      <w:r w:rsidRPr="005511A4">
        <w:rPr>
          <w:rFonts w:ascii="Arial" w:hAnsi="Arial" w:cs="Arial"/>
          <w:sz w:val="24"/>
          <w:szCs w:val="24"/>
        </w:rPr>
        <w:t>.  If a faculty member suspects a violation of academic integrity and, upon investigation, confirms that violation, or if the student admits the violation, the faculty member MUST report the violation.</w:t>
      </w:r>
    </w:p>
    <w:p w:rsidR="00C8093B" w:rsidRPr="005511A4" w:rsidRDefault="00C8093B" w:rsidP="005511A4">
      <w:pPr>
        <w:contextualSpacing/>
        <w:rPr>
          <w:rFonts w:ascii="Arial" w:hAnsi="Arial" w:cs="Arial"/>
          <w:sz w:val="24"/>
          <w:szCs w:val="24"/>
        </w:rPr>
      </w:pPr>
    </w:p>
    <w:p w:rsidR="00C8093B" w:rsidRPr="005511A4" w:rsidRDefault="00C8093B" w:rsidP="005511A4">
      <w:pPr>
        <w:contextualSpacing/>
        <w:rPr>
          <w:rFonts w:ascii="Arial" w:hAnsi="Arial" w:cs="Arial"/>
          <w:sz w:val="24"/>
          <w:szCs w:val="24"/>
        </w:rPr>
      </w:pPr>
      <w:r w:rsidRPr="005511A4">
        <w:rPr>
          <w:rFonts w:ascii="Arial" w:hAnsi="Arial" w:cs="Arial"/>
          <w:b/>
          <w:bCs/>
          <w:sz w:val="24"/>
          <w:szCs w:val="24"/>
        </w:rPr>
        <w:t>Policy regarding Center for Student Disability Services</w:t>
      </w:r>
      <w:r w:rsidRPr="005511A4">
        <w:rPr>
          <w:rFonts w:ascii="Arial" w:hAnsi="Arial" w:cs="Arial"/>
          <w:sz w:val="24"/>
          <w:szCs w:val="24"/>
        </w:rPr>
        <w:t>:</w:t>
      </w:r>
      <w:r w:rsidRPr="005511A4">
        <w:rPr>
          <w:rFonts w:ascii="Arial" w:hAnsi="Arial" w:cs="Arial"/>
          <w:sz w:val="24"/>
          <w:szCs w:val="24"/>
        </w:rPr>
        <w:br/>
      </w:r>
      <w:r w:rsidR="009C1C85">
        <w:rPr>
          <w:rFonts w:ascii="Arial" w:hAnsi="Arial" w:cs="Arial" w:hint="eastAsia"/>
          <w:sz w:val="24"/>
          <w:szCs w:val="24"/>
        </w:rPr>
        <w:t xml:space="preserve">   </w:t>
      </w:r>
      <w:r w:rsidRPr="005511A4">
        <w:rPr>
          <w:rFonts w:ascii="Arial" w:hAnsi="Arial" w:cs="Arial"/>
          <w:sz w:val="24"/>
          <w:szCs w:val="24"/>
        </w:rPr>
        <w:t xml:space="preserve">In order to receive disability-related academic accommodations, students must first be registered with the Center for Student Disability Services. Students who have a documented disability or suspect they may have a disability are invited to set up an appointment with the Director of the Center for Student Disability Services, Ms. Valerie Stewart-Lovell at 718-951-5538. If you have already registered with the Center for Student Disability Services please provide your professor with the course accommodation form and discuss your </w:t>
      </w:r>
      <w:r w:rsidRPr="005511A4">
        <w:rPr>
          <w:rFonts w:ascii="Arial" w:hAnsi="Arial" w:cs="Arial"/>
          <w:sz w:val="24"/>
          <w:szCs w:val="24"/>
        </w:rPr>
        <w:lastRenderedPageBreak/>
        <w:t>specific accommodation with him/her. </w:t>
      </w:r>
    </w:p>
    <w:p w:rsidR="00C8093B" w:rsidRDefault="00C8093B" w:rsidP="005511A4">
      <w:pPr>
        <w:contextualSpacing/>
        <w:rPr>
          <w:sz w:val="24"/>
          <w:szCs w:val="24"/>
        </w:rPr>
      </w:pPr>
    </w:p>
    <w:p w:rsidR="0080484B" w:rsidRDefault="00B02BB0" w:rsidP="0080484B">
      <w:pPr>
        <w:contextualSpacing/>
        <w:rPr>
          <w:rFonts w:ascii="Arial" w:hAnsi="Arial" w:cs="Arial"/>
          <w:b/>
          <w:sz w:val="24"/>
          <w:szCs w:val="24"/>
        </w:rPr>
      </w:pPr>
      <w:r w:rsidRPr="009A2CCB">
        <w:rPr>
          <w:rFonts w:ascii="Arial" w:hAnsi="Arial" w:cs="Arial"/>
          <w:b/>
          <w:sz w:val="24"/>
          <w:szCs w:val="24"/>
        </w:rPr>
        <w:t>Readings</w:t>
      </w:r>
    </w:p>
    <w:p w:rsidR="0080484B" w:rsidRPr="003D78D0" w:rsidRDefault="0080484B" w:rsidP="0080484B">
      <w:pPr>
        <w:contextualSpacing/>
        <w:rPr>
          <w:rFonts w:ascii="Arial" w:hAnsi="Arial" w:cs="Arial"/>
          <w:b/>
          <w:sz w:val="24"/>
          <w:szCs w:val="24"/>
        </w:rPr>
      </w:pPr>
    </w:p>
    <w:p w:rsidR="0080484B" w:rsidRDefault="0080484B" w:rsidP="0080484B">
      <w:pPr>
        <w:pStyle w:val="ListParagraph"/>
        <w:numPr>
          <w:ilvl w:val="0"/>
          <w:numId w:val="5"/>
        </w:numPr>
        <w:ind w:firstLineChars="0"/>
        <w:contextualSpacing/>
        <w:rPr>
          <w:rFonts w:ascii="Arial" w:hAnsi="Arial" w:cs="Arial"/>
          <w:sz w:val="24"/>
          <w:szCs w:val="24"/>
          <w:u w:val="single"/>
        </w:rPr>
      </w:pPr>
      <w:r w:rsidRPr="003D78D0">
        <w:rPr>
          <w:rFonts w:ascii="Arial" w:hAnsi="Arial" w:cs="Arial"/>
          <w:sz w:val="24"/>
          <w:szCs w:val="24"/>
          <w:u w:val="single"/>
        </w:rPr>
        <w:t>Week 1. Introduction</w:t>
      </w:r>
    </w:p>
    <w:p w:rsidR="00E62386" w:rsidRPr="00E62386" w:rsidRDefault="00E62386" w:rsidP="00E62386">
      <w:pPr>
        <w:pStyle w:val="ListParagraph"/>
        <w:numPr>
          <w:ilvl w:val="0"/>
          <w:numId w:val="26"/>
        </w:numPr>
        <w:ind w:firstLineChars="0"/>
        <w:contextualSpacing/>
        <w:rPr>
          <w:rFonts w:ascii="Arial" w:hAnsi="Arial" w:cs="Arial"/>
          <w:sz w:val="24"/>
          <w:szCs w:val="24"/>
          <w:u w:val="single"/>
        </w:rPr>
      </w:pPr>
      <w:r>
        <w:rPr>
          <w:rFonts w:ascii="Arial" w:hAnsi="Arial" w:cs="Arial"/>
          <w:b/>
          <w:sz w:val="24"/>
          <w:szCs w:val="24"/>
        </w:rPr>
        <w:t>R</w:t>
      </w:r>
      <w:r w:rsidRPr="00E62386">
        <w:rPr>
          <w:rFonts w:ascii="Arial" w:hAnsi="Arial" w:cs="Arial"/>
          <w:b/>
          <w:sz w:val="24"/>
          <w:szCs w:val="24"/>
        </w:rPr>
        <w:t>eading</w:t>
      </w:r>
      <w:r>
        <w:rPr>
          <w:rFonts w:ascii="Arial" w:hAnsi="Arial" w:cs="Arial"/>
          <w:b/>
          <w:sz w:val="24"/>
          <w:szCs w:val="24"/>
        </w:rPr>
        <w:t>s</w:t>
      </w:r>
      <w:r w:rsidRPr="00E62386">
        <w:rPr>
          <w:rFonts w:ascii="Arial" w:hAnsi="Arial" w:cs="Arial"/>
          <w:b/>
          <w:sz w:val="24"/>
          <w:szCs w:val="24"/>
        </w:rPr>
        <w:t xml:space="preserve"> for in-class discussion</w:t>
      </w:r>
    </w:p>
    <w:p w:rsidR="00824A75" w:rsidRDefault="00824A75" w:rsidP="00E62386">
      <w:pPr>
        <w:pStyle w:val="ListParagraph"/>
        <w:ind w:left="720" w:firstLineChars="0" w:firstLine="0"/>
        <w:contextualSpacing/>
        <w:rPr>
          <w:rFonts w:ascii="Arial" w:hAnsi="Arial" w:cs="Arial"/>
          <w:sz w:val="24"/>
          <w:szCs w:val="24"/>
        </w:rPr>
      </w:pPr>
      <w:r>
        <w:rPr>
          <w:rFonts w:ascii="Arial" w:hAnsi="Arial" w:cs="Arial"/>
          <w:sz w:val="24"/>
          <w:szCs w:val="24"/>
        </w:rPr>
        <w:t xml:space="preserve">1. </w:t>
      </w:r>
      <w:r w:rsidRPr="003D78D0">
        <w:rPr>
          <w:rFonts w:ascii="Arial" w:hAnsi="Arial" w:cs="Arial"/>
          <w:sz w:val="24"/>
          <w:szCs w:val="24"/>
        </w:rPr>
        <w:t>Mutch DM, Wahli W, Williamson G. Nutrigenomics and nutrigenetics: the emerging faces of nutrition. FASEB J 2005;19(12):1602-16.</w:t>
      </w:r>
    </w:p>
    <w:p w:rsidR="00824A75" w:rsidRDefault="00824A75" w:rsidP="00E62386">
      <w:pPr>
        <w:pStyle w:val="ListParagraph"/>
        <w:ind w:left="720" w:firstLineChars="0" w:firstLine="0"/>
        <w:contextualSpacing/>
        <w:rPr>
          <w:rStyle w:val="element-citation"/>
          <w:rFonts w:ascii="Arial" w:hAnsi="Arial" w:cs="Arial"/>
          <w:sz w:val="24"/>
          <w:szCs w:val="24"/>
        </w:rPr>
      </w:pPr>
      <w:r>
        <w:rPr>
          <w:rFonts w:ascii="Arial" w:hAnsi="Arial" w:cs="Arial"/>
          <w:sz w:val="24"/>
          <w:szCs w:val="24"/>
        </w:rPr>
        <w:t xml:space="preserve">2. </w:t>
      </w:r>
      <w:r w:rsidRPr="003D78D0">
        <w:rPr>
          <w:rStyle w:val="element-citation"/>
          <w:rFonts w:ascii="Arial" w:hAnsi="Arial" w:cs="Arial"/>
          <w:sz w:val="24"/>
          <w:szCs w:val="24"/>
        </w:rPr>
        <w:t xml:space="preserve">Frayling TM, et al. A Common Variant in the FTO Gene Is Associated with Body Mass Index and Predisposes to Childhood and Adult Obesity. </w:t>
      </w:r>
      <w:r w:rsidRPr="003D78D0">
        <w:rPr>
          <w:rStyle w:val="ref-journal"/>
          <w:rFonts w:ascii="Arial" w:hAnsi="Arial" w:cs="Arial"/>
          <w:sz w:val="24"/>
          <w:szCs w:val="24"/>
        </w:rPr>
        <w:t xml:space="preserve">Science. </w:t>
      </w:r>
      <w:r w:rsidRPr="003D78D0">
        <w:rPr>
          <w:rStyle w:val="element-citation"/>
          <w:rFonts w:ascii="Arial" w:hAnsi="Arial" w:cs="Arial"/>
          <w:sz w:val="24"/>
          <w:szCs w:val="24"/>
        </w:rPr>
        <w:t>2007;</w:t>
      </w:r>
      <w:r w:rsidRPr="003D78D0">
        <w:rPr>
          <w:rStyle w:val="ref-vol"/>
          <w:rFonts w:ascii="Arial" w:hAnsi="Arial" w:cs="Arial"/>
          <w:sz w:val="24"/>
          <w:szCs w:val="24"/>
        </w:rPr>
        <w:t>316</w:t>
      </w:r>
      <w:r w:rsidRPr="003D78D0">
        <w:rPr>
          <w:rStyle w:val="element-citation"/>
          <w:rFonts w:ascii="Arial" w:hAnsi="Arial" w:cs="Arial"/>
          <w:sz w:val="24"/>
          <w:szCs w:val="24"/>
        </w:rPr>
        <w:t>:889–894.</w:t>
      </w:r>
    </w:p>
    <w:p w:rsidR="00E62386" w:rsidRDefault="00824A75" w:rsidP="00E62386">
      <w:pPr>
        <w:pStyle w:val="ListParagraph"/>
        <w:ind w:left="720" w:firstLineChars="0" w:firstLine="0"/>
        <w:contextualSpacing/>
        <w:rPr>
          <w:rStyle w:val="element-citation"/>
          <w:rFonts w:ascii="Arial" w:hAnsi="Arial" w:cs="Arial"/>
          <w:sz w:val="24"/>
          <w:szCs w:val="24"/>
        </w:rPr>
      </w:pPr>
      <w:r>
        <w:rPr>
          <w:rStyle w:val="element-citation"/>
          <w:rFonts w:ascii="Arial" w:hAnsi="Arial" w:cs="Arial"/>
          <w:sz w:val="24"/>
          <w:szCs w:val="24"/>
        </w:rPr>
        <w:t>3.</w:t>
      </w:r>
      <w:r w:rsidR="00E62386">
        <w:rPr>
          <w:rStyle w:val="element-citation"/>
          <w:rFonts w:ascii="Arial" w:hAnsi="Arial" w:cs="Arial"/>
          <w:sz w:val="24"/>
          <w:szCs w:val="24"/>
        </w:rPr>
        <w:t xml:space="preserve"> </w:t>
      </w:r>
      <w:r w:rsidRPr="003D78D0">
        <w:rPr>
          <w:rStyle w:val="element-citation"/>
          <w:rFonts w:ascii="Arial" w:hAnsi="Arial" w:cs="Arial"/>
          <w:sz w:val="24"/>
          <w:szCs w:val="24"/>
        </w:rPr>
        <w:t xml:space="preserve">Cecil JE, Tavendale R, Watt P, Hetherington MM, Palmer CNA. An Obesity-Associated FTO Gene Variant and Increased Energy Intake in Children. </w:t>
      </w:r>
      <w:r w:rsidRPr="003D78D0">
        <w:rPr>
          <w:rStyle w:val="ref-journal"/>
          <w:rFonts w:ascii="Arial" w:hAnsi="Arial" w:cs="Arial"/>
          <w:sz w:val="24"/>
          <w:szCs w:val="24"/>
        </w:rPr>
        <w:t xml:space="preserve">The New England Journal of Medicine. </w:t>
      </w:r>
      <w:r w:rsidRPr="003D78D0">
        <w:rPr>
          <w:rStyle w:val="element-citation"/>
          <w:rFonts w:ascii="Arial" w:hAnsi="Arial" w:cs="Arial"/>
          <w:sz w:val="24"/>
          <w:szCs w:val="24"/>
        </w:rPr>
        <w:t>2008;</w:t>
      </w:r>
      <w:r w:rsidRPr="003D78D0">
        <w:rPr>
          <w:rStyle w:val="ref-vol"/>
          <w:rFonts w:ascii="Arial" w:hAnsi="Arial" w:cs="Arial"/>
          <w:sz w:val="24"/>
          <w:szCs w:val="24"/>
        </w:rPr>
        <w:t>359</w:t>
      </w:r>
      <w:r>
        <w:rPr>
          <w:rStyle w:val="element-citation"/>
          <w:rFonts w:ascii="Arial" w:hAnsi="Arial" w:cs="Arial"/>
          <w:sz w:val="24"/>
          <w:szCs w:val="24"/>
        </w:rPr>
        <w:t>:2558–2566.</w:t>
      </w:r>
    </w:p>
    <w:p w:rsidR="009A7243" w:rsidRPr="00E62386" w:rsidRDefault="00E62386" w:rsidP="00E62386">
      <w:pPr>
        <w:pStyle w:val="ListParagraph"/>
        <w:ind w:left="720" w:firstLineChars="0" w:firstLine="0"/>
        <w:contextualSpacing/>
        <w:rPr>
          <w:rStyle w:val="element-citation"/>
          <w:rFonts w:ascii="Arial" w:hAnsi="Arial" w:cs="Arial"/>
          <w:sz w:val="24"/>
          <w:szCs w:val="24"/>
        </w:rPr>
      </w:pPr>
      <w:r>
        <w:rPr>
          <w:rStyle w:val="element-citation"/>
          <w:rFonts w:ascii="Arial" w:hAnsi="Arial" w:cs="Arial"/>
          <w:sz w:val="24"/>
          <w:szCs w:val="24"/>
        </w:rPr>
        <w:t xml:space="preserve">4. </w:t>
      </w:r>
      <w:r w:rsidRPr="00E62386">
        <w:rPr>
          <w:rStyle w:val="element-citation"/>
          <w:rFonts w:ascii="Arial" w:hAnsi="Arial" w:cs="Arial"/>
          <w:bCs/>
          <w:sz w:val="24"/>
          <w:szCs w:val="24"/>
        </w:rPr>
        <w:t xml:space="preserve">Xiang et al., </w:t>
      </w:r>
      <w:r w:rsidRPr="00E62386">
        <w:rPr>
          <w:rStyle w:val="element-citation"/>
          <w:rFonts w:ascii="Arial" w:hAnsi="Arial" w:cs="Arial"/>
          <w:bCs/>
          <w:i/>
          <w:iCs/>
          <w:sz w:val="24"/>
          <w:szCs w:val="24"/>
        </w:rPr>
        <w:t>FTO</w:t>
      </w:r>
      <w:r w:rsidRPr="00E62386">
        <w:rPr>
          <w:rStyle w:val="element-citation"/>
          <w:rFonts w:ascii="Arial" w:hAnsi="Arial" w:cs="Arial"/>
          <w:bCs/>
          <w:sz w:val="24"/>
          <w:szCs w:val="24"/>
        </w:rPr>
        <w:t xml:space="preserve"> </w:t>
      </w:r>
      <w:r w:rsidR="009A7243" w:rsidRPr="00E62386">
        <w:rPr>
          <w:rStyle w:val="element-citation"/>
          <w:rFonts w:ascii="Arial" w:hAnsi="Arial" w:cs="Arial"/>
          <w:bCs/>
          <w:sz w:val="24"/>
          <w:szCs w:val="24"/>
        </w:rPr>
        <w:t>genotype and weight loss in diet and lifestyle interventions: a systematic review and meta-analysis</w:t>
      </w:r>
      <w:r w:rsidRPr="00E62386">
        <w:rPr>
          <w:rStyle w:val="element-citation"/>
          <w:rFonts w:ascii="Arial" w:hAnsi="Arial" w:cs="Arial"/>
          <w:bCs/>
          <w:sz w:val="24"/>
          <w:szCs w:val="24"/>
        </w:rPr>
        <w:t>.</w:t>
      </w:r>
      <w:r w:rsidRPr="00E62386">
        <w:rPr>
          <w:rStyle w:val="element-citation"/>
          <w:rFonts w:ascii="Arial" w:hAnsi="Arial" w:cs="Arial"/>
          <w:bCs/>
          <w:i/>
          <w:iCs/>
          <w:sz w:val="24"/>
          <w:szCs w:val="24"/>
        </w:rPr>
        <w:t xml:space="preserve"> Am J Clin Nutr. 2016;103(4):1162-70.</w:t>
      </w:r>
    </w:p>
    <w:p w:rsidR="00824A75" w:rsidRDefault="00824A75" w:rsidP="0080484B">
      <w:pPr>
        <w:contextualSpacing/>
        <w:rPr>
          <w:rFonts w:ascii="Arial" w:hAnsi="Arial" w:cs="Arial"/>
          <w:sz w:val="24"/>
          <w:szCs w:val="24"/>
        </w:rPr>
      </w:pPr>
    </w:p>
    <w:p w:rsidR="00E62386" w:rsidRPr="003D78D0" w:rsidRDefault="00E62386" w:rsidP="0080484B">
      <w:pPr>
        <w:contextualSpacing/>
        <w:rPr>
          <w:rFonts w:ascii="Arial" w:hAnsi="Arial" w:cs="Arial"/>
          <w:sz w:val="24"/>
          <w:szCs w:val="24"/>
        </w:rPr>
      </w:pPr>
    </w:p>
    <w:p w:rsidR="0080484B" w:rsidRPr="003D78D0" w:rsidRDefault="0080484B" w:rsidP="0080484B">
      <w:pPr>
        <w:pStyle w:val="ListParagraph"/>
        <w:numPr>
          <w:ilvl w:val="0"/>
          <w:numId w:val="5"/>
        </w:numPr>
        <w:ind w:firstLineChars="0"/>
        <w:contextualSpacing/>
        <w:rPr>
          <w:rFonts w:ascii="Arial" w:hAnsi="Arial" w:cs="Arial"/>
          <w:sz w:val="24"/>
          <w:szCs w:val="24"/>
          <w:u w:val="single"/>
        </w:rPr>
      </w:pPr>
      <w:r w:rsidRPr="003D78D0">
        <w:rPr>
          <w:rFonts w:ascii="Arial" w:hAnsi="Arial" w:cs="Arial"/>
          <w:sz w:val="24"/>
          <w:szCs w:val="24"/>
          <w:u w:val="single"/>
        </w:rPr>
        <w:t>Week 2. Obesity I</w:t>
      </w:r>
    </w:p>
    <w:p w:rsidR="0080484B" w:rsidRPr="003D78D0" w:rsidRDefault="0080484B" w:rsidP="0080484B">
      <w:pPr>
        <w:pStyle w:val="ListParagraph"/>
        <w:numPr>
          <w:ilvl w:val="0"/>
          <w:numId w:val="7"/>
        </w:numPr>
        <w:ind w:firstLineChars="0"/>
        <w:contextualSpacing/>
        <w:rPr>
          <w:rFonts w:ascii="Arial" w:hAnsi="Arial" w:cs="Arial"/>
          <w:b/>
          <w:color w:val="FF0000"/>
          <w:sz w:val="24"/>
          <w:szCs w:val="24"/>
        </w:rPr>
      </w:pPr>
      <w:r w:rsidRPr="003D78D0">
        <w:rPr>
          <w:rFonts w:ascii="Arial" w:hAnsi="Arial" w:cs="Arial"/>
          <w:b/>
          <w:color w:val="FF0000"/>
          <w:sz w:val="24"/>
          <w:szCs w:val="24"/>
        </w:rPr>
        <w:t>Required reading for article summary assignment 1</w:t>
      </w:r>
    </w:p>
    <w:p w:rsidR="0080484B" w:rsidRPr="003D78D0" w:rsidRDefault="00BD7975" w:rsidP="00BD7975">
      <w:pPr>
        <w:pStyle w:val="EndNoteBibliography"/>
        <w:ind w:left="720" w:hanging="720"/>
        <w:rPr>
          <w:rFonts w:ascii="Arial" w:hAnsi="Arial" w:cs="Arial"/>
          <w:sz w:val="24"/>
          <w:szCs w:val="24"/>
        </w:rPr>
      </w:pPr>
      <w:r>
        <w:rPr>
          <w:rFonts w:ascii="Arial" w:hAnsi="Arial" w:cs="Arial"/>
          <w:sz w:val="24"/>
          <w:szCs w:val="24"/>
        </w:rPr>
        <w:t xml:space="preserve">        </w:t>
      </w:r>
      <w:r w:rsidR="0080484B" w:rsidRPr="003D78D0">
        <w:rPr>
          <w:rFonts w:ascii="Arial" w:hAnsi="Arial" w:cs="Arial"/>
          <w:sz w:val="24"/>
          <w:szCs w:val="24"/>
        </w:rPr>
        <w:fldChar w:fldCharType="begin"/>
      </w:r>
      <w:r w:rsidR="0080484B" w:rsidRPr="003D78D0">
        <w:rPr>
          <w:rFonts w:ascii="Arial" w:hAnsi="Arial" w:cs="Arial"/>
          <w:sz w:val="24"/>
          <w:szCs w:val="24"/>
        </w:rPr>
        <w:instrText xml:space="preserve"> ADDIN EN.REFLIST </w:instrText>
      </w:r>
      <w:r w:rsidR="0080484B" w:rsidRPr="003D78D0">
        <w:rPr>
          <w:rFonts w:ascii="Arial" w:hAnsi="Arial" w:cs="Arial"/>
          <w:sz w:val="24"/>
          <w:szCs w:val="24"/>
        </w:rPr>
        <w:fldChar w:fldCharType="separate"/>
      </w:r>
      <w:r w:rsidR="00515ED9">
        <w:rPr>
          <w:rFonts w:ascii="Arial" w:hAnsi="Arial" w:cs="Arial"/>
          <w:sz w:val="24"/>
          <w:szCs w:val="24"/>
        </w:rPr>
        <w:t xml:space="preserve">1. </w:t>
      </w:r>
      <w:r w:rsidR="00515ED9" w:rsidRPr="00515ED9">
        <w:rPr>
          <w:rFonts w:ascii="Arial" w:hAnsi="Arial" w:cs="Arial"/>
          <w:sz w:val="24"/>
          <w:szCs w:val="24"/>
        </w:rPr>
        <w:t>Trepanowski JF et al. Effect of Alternate-Day Fasting on Weight Loss, Weight Maintenance, and Cardioprotection Among Metabolically Healthy Obese Adults: A Randomized Clinical Trial. AMA Intern Med. 2017;177(7):930-938.</w:t>
      </w:r>
    </w:p>
    <w:p w:rsidR="00515ED9" w:rsidRPr="00515ED9" w:rsidRDefault="00E62386" w:rsidP="00515ED9">
      <w:pPr>
        <w:pStyle w:val="ListParagraph"/>
        <w:numPr>
          <w:ilvl w:val="0"/>
          <w:numId w:val="7"/>
        </w:numPr>
        <w:ind w:firstLineChars="0"/>
        <w:contextualSpacing/>
        <w:rPr>
          <w:rFonts w:ascii="Arial" w:hAnsi="Arial" w:cs="Arial"/>
          <w:b/>
          <w:sz w:val="24"/>
          <w:szCs w:val="24"/>
        </w:rPr>
      </w:pPr>
      <w:r>
        <w:rPr>
          <w:rFonts w:ascii="Arial" w:hAnsi="Arial" w:cs="Arial"/>
          <w:b/>
          <w:sz w:val="24"/>
          <w:szCs w:val="24"/>
        </w:rPr>
        <w:t xml:space="preserve">Other </w:t>
      </w:r>
      <w:r w:rsidR="005821BA" w:rsidRPr="003D78D0">
        <w:rPr>
          <w:rFonts w:ascii="Arial" w:hAnsi="Arial" w:cs="Arial"/>
          <w:b/>
          <w:sz w:val="24"/>
          <w:szCs w:val="24"/>
        </w:rPr>
        <w:t>reading</w:t>
      </w:r>
      <w:r>
        <w:rPr>
          <w:rFonts w:ascii="Arial" w:hAnsi="Arial" w:cs="Arial"/>
          <w:b/>
          <w:sz w:val="24"/>
          <w:szCs w:val="24"/>
        </w:rPr>
        <w:t>s</w:t>
      </w:r>
      <w:r w:rsidR="005821BA" w:rsidRPr="003D78D0">
        <w:rPr>
          <w:rFonts w:ascii="Arial" w:hAnsi="Arial" w:cs="Arial"/>
          <w:b/>
          <w:sz w:val="24"/>
          <w:szCs w:val="24"/>
        </w:rPr>
        <w:t xml:space="preserve"> for in-class discussion</w:t>
      </w:r>
    </w:p>
    <w:p w:rsidR="00E62386" w:rsidRDefault="0080484B" w:rsidP="00B02BB0">
      <w:pPr>
        <w:pStyle w:val="EndNoteBibliography"/>
        <w:ind w:left="720" w:hanging="720"/>
        <w:rPr>
          <w:rFonts w:ascii="Arial" w:hAnsi="Arial" w:cs="Arial"/>
          <w:sz w:val="24"/>
          <w:szCs w:val="24"/>
        </w:rPr>
      </w:pPr>
      <w:r w:rsidRPr="003D78D0">
        <w:rPr>
          <w:rFonts w:ascii="Arial" w:hAnsi="Arial" w:cs="Arial"/>
          <w:sz w:val="24"/>
          <w:szCs w:val="24"/>
        </w:rPr>
        <w:fldChar w:fldCharType="begin"/>
      </w:r>
      <w:r w:rsidRPr="003D78D0">
        <w:rPr>
          <w:rFonts w:ascii="Arial" w:hAnsi="Arial" w:cs="Arial"/>
          <w:sz w:val="24"/>
          <w:szCs w:val="24"/>
        </w:rPr>
        <w:instrText xml:space="preserve"> ADDIN EN.REFLIST </w:instrText>
      </w:r>
      <w:r w:rsidRPr="003D78D0">
        <w:rPr>
          <w:rFonts w:ascii="Arial" w:hAnsi="Arial" w:cs="Arial"/>
          <w:sz w:val="24"/>
          <w:szCs w:val="24"/>
        </w:rPr>
        <w:fldChar w:fldCharType="separate"/>
      </w:r>
      <w:r w:rsidR="00F35B3F">
        <w:rPr>
          <w:rFonts w:ascii="Arial" w:hAnsi="Arial" w:cs="Arial"/>
          <w:sz w:val="24"/>
          <w:szCs w:val="24"/>
        </w:rPr>
        <w:t xml:space="preserve">        </w:t>
      </w:r>
      <w:r w:rsidR="00E62386" w:rsidRPr="00E62386">
        <w:rPr>
          <w:rFonts w:ascii="Arial" w:hAnsi="Arial" w:cs="Arial"/>
          <w:sz w:val="24"/>
          <w:szCs w:val="24"/>
        </w:rPr>
        <w:t>2. de Cabo et al., Effects of Intermittent Fasting on Health, Aging, and Di</w:t>
      </w:r>
      <w:r w:rsidR="00E62386">
        <w:rPr>
          <w:rFonts w:ascii="Arial" w:hAnsi="Arial" w:cs="Arial"/>
          <w:sz w:val="24"/>
          <w:szCs w:val="24"/>
        </w:rPr>
        <w:t>sease. N Engl J Med. 2019</w:t>
      </w:r>
      <w:r w:rsidR="00E62386" w:rsidRPr="00E62386">
        <w:rPr>
          <w:rFonts w:ascii="Arial" w:hAnsi="Arial" w:cs="Arial"/>
          <w:sz w:val="24"/>
          <w:szCs w:val="24"/>
        </w:rPr>
        <w:t>;381(26):2541-2551.</w:t>
      </w:r>
    </w:p>
    <w:p w:rsidR="002718A6" w:rsidRDefault="00E62386" w:rsidP="00B02BB0">
      <w:pPr>
        <w:pStyle w:val="EndNoteBibliography"/>
        <w:ind w:left="720" w:hanging="720"/>
        <w:rPr>
          <w:rFonts w:ascii="Arial" w:hAnsi="Arial" w:cs="Arial"/>
          <w:sz w:val="24"/>
          <w:szCs w:val="24"/>
        </w:rPr>
      </w:pPr>
      <w:r>
        <w:rPr>
          <w:rFonts w:ascii="Arial" w:hAnsi="Arial" w:cs="Arial"/>
          <w:sz w:val="24"/>
          <w:szCs w:val="24"/>
        </w:rPr>
        <w:t xml:space="preserve">        </w:t>
      </w:r>
      <w:r w:rsidR="00F35B3F">
        <w:rPr>
          <w:rFonts w:ascii="Arial" w:hAnsi="Arial" w:cs="Arial"/>
          <w:sz w:val="24"/>
          <w:szCs w:val="24"/>
        </w:rPr>
        <w:t>3</w:t>
      </w:r>
      <w:r w:rsidR="002718A6">
        <w:rPr>
          <w:rFonts w:ascii="Arial" w:hAnsi="Arial" w:cs="Arial"/>
          <w:sz w:val="24"/>
          <w:szCs w:val="24"/>
        </w:rPr>
        <w:t xml:space="preserve">. </w:t>
      </w:r>
      <w:r w:rsidR="002718A6" w:rsidRPr="002718A6">
        <w:rPr>
          <w:rFonts w:ascii="Arial" w:hAnsi="Arial" w:cs="Arial"/>
          <w:sz w:val="24"/>
          <w:szCs w:val="24"/>
        </w:rPr>
        <w:t>Paoli A et al., Beyond weight loss: a review of the therapeutic uses of very-low-carbohydrate (ketogenic) diets. Eur J Clin Nutr. 2013;67(8):789-96.</w:t>
      </w:r>
    </w:p>
    <w:p w:rsidR="00EE292D" w:rsidRDefault="00F35B3F" w:rsidP="00B02BB0">
      <w:pPr>
        <w:pStyle w:val="EndNoteBibliography"/>
        <w:ind w:left="720" w:hanging="720"/>
        <w:rPr>
          <w:rFonts w:ascii="Arial" w:hAnsi="Arial" w:cs="Arial"/>
          <w:sz w:val="24"/>
          <w:szCs w:val="24"/>
        </w:rPr>
      </w:pPr>
      <w:r>
        <w:rPr>
          <w:rFonts w:ascii="Arial" w:hAnsi="Arial" w:cs="Arial"/>
          <w:sz w:val="24"/>
          <w:szCs w:val="24"/>
        </w:rPr>
        <w:t xml:space="preserve">        4</w:t>
      </w:r>
      <w:r w:rsidR="00EE292D">
        <w:rPr>
          <w:rFonts w:ascii="Arial" w:hAnsi="Arial" w:cs="Arial"/>
          <w:sz w:val="24"/>
          <w:szCs w:val="24"/>
        </w:rPr>
        <w:t xml:space="preserve">. </w:t>
      </w:r>
      <w:r w:rsidR="00EE292D" w:rsidRPr="00EE292D">
        <w:rPr>
          <w:rFonts w:ascii="Arial" w:hAnsi="Arial" w:cs="Arial"/>
          <w:sz w:val="24"/>
          <w:szCs w:val="24"/>
        </w:rPr>
        <w:t>Colman RJ, et al. Caloric restriction delays disease onset and mortality in rhesus monkeys. Science. 2009;325(5937):201-4.</w:t>
      </w:r>
    </w:p>
    <w:p w:rsidR="008337B1" w:rsidRDefault="008337B1" w:rsidP="00B02BB0">
      <w:pPr>
        <w:pStyle w:val="EndNoteBibliography"/>
        <w:ind w:left="720" w:hanging="720"/>
        <w:rPr>
          <w:rFonts w:ascii="Arial" w:hAnsi="Arial" w:cs="Arial"/>
          <w:sz w:val="24"/>
          <w:szCs w:val="24"/>
        </w:rPr>
      </w:pPr>
    </w:p>
    <w:p w:rsidR="008337B1" w:rsidRPr="003D78D0" w:rsidRDefault="008337B1" w:rsidP="00B02BB0">
      <w:pPr>
        <w:pStyle w:val="EndNoteBibliography"/>
        <w:ind w:left="720" w:hanging="720"/>
        <w:rPr>
          <w:rFonts w:ascii="Arial" w:hAnsi="Arial" w:cs="Arial"/>
          <w:sz w:val="24"/>
          <w:szCs w:val="24"/>
        </w:rPr>
      </w:pPr>
    </w:p>
    <w:p w:rsidR="008337B1" w:rsidRPr="003D78D0" w:rsidRDefault="0080484B" w:rsidP="008337B1">
      <w:pPr>
        <w:pStyle w:val="ListParagraph"/>
        <w:numPr>
          <w:ilvl w:val="0"/>
          <w:numId w:val="5"/>
        </w:numPr>
        <w:ind w:firstLineChars="0"/>
        <w:contextualSpacing/>
        <w:rPr>
          <w:rFonts w:ascii="Arial" w:hAnsi="Arial" w:cs="Arial"/>
          <w:sz w:val="24"/>
          <w:szCs w:val="24"/>
          <w:u w:val="single"/>
        </w:rPr>
      </w:pPr>
      <w:r w:rsidRPr="003D78D0">
        <w:rPr>
          <w:rFonts w:ascii="Arial" w:hAnsi="Arial" w:cs="Arial"/>
          <w:sz w:val="24"/>
          <w:szCs w:val="24"/>
        </w:rPr>
        <w:fldChar w:fldCharType="end"/>
      </w:r>
      <w:r w:rsidR="008337B1" w:rsidRPr="008337B1">
        <w:rPr>
          <w:rFonts w:ascii="Arial" w:hAnsi="Arial" w:cs="Arial"/>
          <w:sz w:val="24"/>
          <w:szCs w:val="24"/>
          <w:u w:val="single"/>
        </w:rPr>
        <w:t xml:space="preserve"> </w:t>
      </w:r>
      <w:r w:rsidR="008337B1" w:rsidRPr="003D78D0">
        <w:rPr>
          <w:rFonts w:ascii="Arial" w:hAnsi="Arial" w:cs="Arial"/>
          <w:sz w:val="24"/>
          <w:szCs w:val="24"/>
          <w:u w:val="single"/>
        </w:rPr>
        <w:t xml:space="preserve">Week </w:t>
      </w:r>
      <w:r w:rsidR="00A41D98">
        <w:rPr>
          <w:rFonts w:ascii="Arial" w:hAnsi="Arial" w:cs="Arial"/>
          <w:sz w:val="24"/>
          <w:szCs w:val="24"/>
          <w:u w:val="single"/>
        </w:rPr>
        <w:t>3</w:t>
      </w:r>
      <w:r w:rsidR="008337B1" w:rsidRPr="003D78D0">
        <w:rPr>
          <w:rFonts w:ascii="Arial" w:hAnsi="Arial" w:cs="Arial"/>
          <w:sz w:val="24"/>
          <w:szCs w:val="24"/>
          <w:u w:val="single"/>
        </w:rPr>
        <w:t xml:space="preserve">. </w:t>
      </w:r>
      <w:r w:rsidR="008337B1">
        <w:rPr>
          <w:rFonts w:ascii="Arial" w:hAnsi="Arial" w:cs="Arial"/>
          <w:sz w:val="24"/>
          <w:szCs w:val="24"/>
          <w:u w:val="single"/>
        </w:rPr>
        <w:t xml:space="preserve">Eating </w:t>
      </w:r>
      <w:r w:rsidR="00374C58">
        <w:rPr>
          <w:rFonts w:ascii="Arial" w:hAnsi="Arial" w:cs="Arial"/>
          <w:sz w:val="24"/>
          <w:szCs w:val="24"/>
          <w:u w:val="single"/>
        </w:rPr>
        <w:t>behavior and the brain</w:t>
      </w:r>
    </w:p>
    <w:p w:rsidR="008337B1" w:rsidRPr="008337B1" w:rsidRDefault="008337B1" w:rsidP="008337B1">
      <w:pPr>
        <w:pStyle w:val="ListParagraph"/>
        <w:numPr>
          <w:ilvl w:val="0"/>
          <w:numId w:val="7"/>
        </w:numPr>
        <w:ind w:firstLineChars="0"/>
        <w:contextualSpacing/>
        <w:rPr>
          <w:rFonts w:ascii="Arial" w:hAnsi="Arial" w:cs="Arial"/>
          <w:b/>
          <w:sz w:val="24"/>
          <w:szCs w:val="24"/>
        </w:rPr>
      </w:pPr>
      <w:r w:rsidRPr="008337B1">
        <w:rPr>
          <w:rFonts w:ascii="Arial" w:hAnsi="Arial" w:cs="Arial"/>
          <w:b/>
          <w:sz w:val="24"/>
          <w:szCs w:val="24"/>
        </w:rPr>
        <w:t>Required readings for discussion</w:t>
      </w:r>
    </w:p>
    <w:p w:rsidR="008337B1" w:rsidRDefault="008337B1" w:rsidP="008337B1">
      <w:pPr>
        <w:pStyle w:val="EndNoteBibliography"/>
        <w:ind w:left="720"/>
        <w:rPr>
          <w:rFonts w:ascii="Arial" w:hAnsi="Arial" w:cs="Arial"/>
          <w:sz w:val="24"/>
          <w:szCs w:val="24"/>
        </w:rPr>
      </w:pPr>
      <w:r>
        <w:rPr>
          <w:rFonts w:ascii="Arial" w:hAnsi="Arial" w:cs="Arial"/>
          <w:sz w:val="24"/>
          <w:szCs w:val="24"/>
        </w:rPr>
        <w:t xml:space="preserve">1. </w:t>
      </w:r>
      <w:r w:rsidRPr="008337B1">
        <w:rPr>
          <w:rFonts w:ascii="Arial" w:hAnsi="Arial" w:cs="Arial"/>
          <w:sz w:val="24"/>
          <w:szCs w:val="24"/>
        </w:rPr>
        <w:t>Frank GK. Altered brain reward circuits in eating disorders: chicken or egg? Curr Psychiatry Rep. 2013;15(10):396.</w:t>
      </w:r>
    </w:p>
    <w:p w:rsidR="007D26E9" w:rsidRDefault="007D26E9" w:rsidP="008337B1">
      <w:pPr>
        <w:pStyle w:val="EndNoteBibliography"/>
        <w:ind w:left="720"/>
        <w:rPr>
          <w:rFonts w:ascii="Arial" w:hAnsi="Arial" w:cs="Arial"/>
          <w:sz w:val="24"/>
          <w:szCs w:val="24"/>
        </w:rPr>
      </w:pPr>
      <w:r>
        <w:rPr>
          <w:rFonts w:ascii="Arial" w:hAnsi="Arial" w:cs="Arial"/>
          <w:sz w:val="24"/>
          <w:szCs w:val="24"/>
        </w:rPr>
        <w:t xml:space="preserve">2. </w:t>
      </w:r>
      <w:r w:rsidRPr="007D26E9">
        <w:rPr>
          <w:rFonts w:ascii="Arial" w:hAnsi="Arial" w:cs="Arial"/>
          <w:sz w:val="24"/>
          <w:szCs w:val="24"/>
        </w:rPr>
        <w:t>Ozier AD, Henry BW; American Dietetic Association. Position of the American Dietetic Association: nutrition intervention in the treatment of eating disorders. J Am Diet Assoc. 2011; 111(8):1236-41.</w:t>
      </w:r>
    </w:p>
    <w:p w:rsidR="0080484B" w:rsidRPr="003D78D0" w:rsidRDefault="0080484B" w:rsidP="00557D6F">
      <w:pPr>
        <w:pStyle w:val="EndNoteBibliography"/>
        <w:rPr>
          <w:rFonts w:ascii="Arial" w:hAnsi="Arial" w:cs="Arial"/>
          <w:sz w:val="24"/>
          <w:szCs w:val="24"/>
        </w:rPr>
      </w:pPr>
    </w:p>
    <w:p w:rsidR="008337B1" w:rsidRPr="003D78D0" w:rsidRDefault="0080484B" w:rsidP="00824A75">
      <w:pPr>
        <w:rPr>
          <w:rFonts w:ascii="Arial" w:hAnsi="Arial" w:cs="Arial"/>
          <w:b/>
          <w:sz w:val="24"/>
          <w:szCs w:val="24"/>
        </w:rPr>
      </w:pPr>
      <w:r w:rsidRPr="003D78D0">
        <w:fldChar w:fldCharType="end"/>
      </w:r>
    </w:p>
    <w:p w:rsidR="0080484B" w:rsidRPr="003D78D0" w:rsidRDefault="0080484B" w:rsidP="0080484B">
      <w:pPr>
        <w:pStyle w:val="ListParagraph"/>
        <w:numPr>
          <w:ilvl w:val="0"/>
          <w:numId w:val="5"/>
        </w:numPr>
        <w:ind w:firstLineChars="0"/>
        <w:contextualSpacing/>
        <w:rPr>
          <w:rFonts w:ascii="Arial" w:hAnsi="Arial" w:cs="Arial"/>
          <w:sz w:val="24"/>
          <w:szCs w:val="24"/>
          <w:u w:val="single"/>
        </w:rPr>
      </w:pPr>
      <w:r w:rsidRPr="003D78D0">
        <w:rPr>
          <w:rFonts w:ascii="Arial" w:hAnsi="Arial" w:cs="Arial"/>
          <w:sz w:val="24"/>
          <w:szCs w:val="24"/>
          <w:u w:val="single"/>
        </w:rPr>
        <w:t>Week</w:t>
      </w:r>
      <w:r w:rsidR="00824A75">
        <w:rPr>
          <w:rFonts w:ascii="Arial" w:hAnsi="Arial" w:cs="Arial"/>
          <w:sz w:val="24"/>
          <w:szCs w:val="24"/>
          <w:u w:val="single"/>
        </w:rPr>
        <w:t xml:space="preserve"> 4. Diabetes</w:t>
      </w:r>
    </w:p>
    <w:p w:rsidR="0080484B" w:rsidRPr="003D78D0" w:rsidRDefault="0080484B" w:rsidP="003D78D0">
      <w:pPr>
        <w:pStyle w:val="ListParagraph"/>
        <w:numPr>
          <w:ilvl w:val="0"/>
          <w:numId w:val="7"/>
        </w:numPr>
        <w:ind w:firstLineChars="0"/>
        <w:contextualSpacing/>
        <w:rPr>
          <w:rFonts w:ascii="Arial" w:hAnsi="Arial" w:cs="Arial"/>
          <w:sz w:val="24"/>
          <w:szCs w:val="24"/>
        </w:rPr>
      </w:pPr>
      <w:r w:rsidRPr="003D78D0">
        <w:rPr>
          <w:rFonts w:ascii="Arial" w:hAnsi="Arial" w:cs="Arial"/>
          <w:b/>
          <w:color w:val="FF0000"/>
          <w:sz w:val="24"/>
          <w:szCs w:val="24"/>
        </w:rPr>
        <w:t>Required reading for Article Summary Assignment 2</w:t>
      </w:r>
      <w:r w:rsidR="003D78D0">
        <w:rPr>
          <w:rFonts w:ascii="Arial" w:hAnsi="Arial" w:cs="Arial"/>
          <w:sz w:val="24"/>
          <w:szCs w:val="24"/>
        </w:rPr>
        <w:br/>
        <w:t xml:space="preserve">1. </w:t>
      </w:r>
      <w:r w:rsidRPr="003D78D0">
        <w:rPr>
          <w:rFonts w:ascii="Arial" w:hAnsi="Arial" w:cs="Arial"/>
          <w:sz w:val="24"/>
          <w:szCs w:val="24"/>
        </w:rPr>
        <w:t xml:space="preserve">Knowler WC, Barrett-Connor E, Fowler SE, Hamman RF, Lachin JM, Walker EA, et </w:t>
      </w:r>
      <w:r w:rsidRPr="003D78D0">
        <w:rPr>
          <w:rFonts w:ascii="Arial" w:hAnsi="Arial" w:cs="Arial"/>
          <w:sz w:val="24"/>
          <w:szCs w:val="24"/>
        </w:rPr>
        <w:lastRenderedPageBreak/>
        <w:t>al. Reduction in the incidence of type 2 diabetes with lifestyle intervention or metformin. N Engl J Med 2002;346(6):393-403.</w:t>
      </w:r>
    </w:p>
    <w:p w:rsidR="003D78D0" w:rsidRDefault="00E62386" w:rsidP="003D78D0">
      <w:pPr>
        <w:pStyle w:val="ListParagraph"/>
        <w:numPr>
          <w:ilvl w:val="0"/>
          <w:numId w:val="7"/>
        </w:numPr>
        <w:ind w:firstLineChars="0"/>
        <w:contextualSpacing/>
        <w:rPr>
          <w:rFonts w:ascii="Arial" w:hAnsi="Arial" w:cs="Arial"/>
          <w:b/>
          <w:sz w:val="24"/>
          <w:szCs w:val="24"/>
        </w:rPr>
      </w:pPr>
      <w:r>
        <w:rPr>
          <w:rFonts w:ascii="Arial" w:hAnsi="Arial" w:cs="Arial"/>
          <w:b/>
          <w:sz w:val="24"/>
          <w:szCs w:val="24"/>
        </w:rPr>
        <w:t xml:space="preserve">Other </w:t>
      </w:r>
      <w:r w:rsidR="005821BA" w:rsidRPr="003D78D0">
        <w:rPr>
          <w:rFonts w:ascii="Arial" w:hAnsi="Arial" w:cs="Arial"/>
          <w:b/>
          <w:sz w:val="24"/>
          <w:szCs w:val="24"/>
        </w:rPr>
        <w:t>reading</w:t>
      </w:r>
      <w:r>
        <w:rPr>
          <w:rFonts w:ascii="Arial" w:hAnsi="Arial" w:cs="Arial"/>
          <w:b/>
          <w:sz w:val="24"/>
          <w:szCs w:val="24"/>
        </w:rPr>
        <w:t>s</w:t>
      </w:r>
      <w:r w:rsidR="005821BA" w:rsidRPr="003D78D0">
        <w:rPr>
          <w:rFonts w:ascii="Arial" w:hAnsi="Arial" w:cs="Arial"/>
          <w:b/>
          <w:sz w:val="24"/>
          <w:szCs w:val="24"/>
        </w:rPr>
        <w:t xml:space="preserve"> for in-class discussion</w:t>
      </w:r>
    </w:p>
    <w:p w:rsidR="003D78D0" w:rsidRPr="00E62386" w:rsidRDefault="005821BA" w:rsidP="00E62386">
      <w:pPr>
        <w:pStyle w:val="ListParagraph"/>
        <w:numPr>
          <w:ilvl w:val="0"/>
          <w:numId w:val="18"/>
        </w:numPr>
        <w:ind w:firstLineChars="0"/>
        <w:contextualSpacing/>
        <w:rPr>
          <w:rFonts w:ascii="Arial" w:hAnsi="Arial" w:cs="Arial"/>
          <w:b/>
          <w:sz w:val="24"/>
          <w:szCs w:val="24"/>
        </w:rPr>
      </w:pPr>
      <w:r w:rsidRPr="003D78D0">
        <w:rPr>
          <w:rFonts w:ascii="Arial" w:hAnsi="Arial" w:cs="Arial"/>
          <w:sz w:val="24"/>
          <w:szCs w:val="24"/>
        </w:rPr>
        <w:t>Zeevi D et al., Personalized Nutrition by Prediction of Glycemic Responses. Cell. 2015; 163(5):1079-94.</w:t>
      </w:r>
    </w:p>
    <w:p w:rsidR="00E62386" w:rsidRDefault="0080484B" w:rsidP="00E62386">
      <w:pPr>
        <w:pStyle w:val="EndNoteBibliography"/>
        <w:numPr>
          <w:ilvl w:val="0"/>
          <w:numId w:val="18"/>
        </w:numPr>
        <w:rPr>
          <w:rFonts w:ascii="Arial" w:hAnsi="Arial" w:cs="Arial"/>
          <w:sz w:val="24"/>
          <w:szCs w:val="24"/>
        </w:rPr>
      </w:pPr>
      <w:r w:rsidRPr="003D78D0">
        <w:rPr>
          <w:rFonts w:ascii="Arial" w:hAnsi="Arial" w:cs="Arial"/>
          <w:sz w:val="24"/>
          <w:szCs w:val="24"/>
        </w:rPr>
        <w:t>Kahn SE, Hull RL, Utzschneider KM. Mechanisms linking obesity to insulin resistance and type 2 diabetes. Nature 2006;444(7121):840-6.</w:t>
      </w:r>
    </w:p>
    <w:p w:rsidR="0080484B" w:rsidRDefault="00E62386" w:rsidP="00E62386">
      <w:pPr>
        <w:pStyle w:val="EndNoteBibliography"/>
        <w:numPr>
          <w:ilvl w:val="0"/>
          <w:numId w:val="18"/>
        </w:numPr>
        <w:rPr>
          <w:rFonts w:ascii="Arial" w:hAnsi="Arial" w:cs="Arial"/>
          <w:sz w:val="24"/>
          <w:szCs w:val="24"/>
        </w:rPr>
      </w:pPr>
      <w:r w:rsidRPr="00E62386">
        <w:rPr>
          <w:rFonts w:ascii="Arial" w:hAnsi="Arial" w:cs="Arial"/>
          <w:sz w:val="24"/>
          <w:szCs w:val="24"/>
        </w:rPr>
        <w:t xml:space="preserve">Palmnas et al., </w:t>
      </w:r>
      <w:r w:rsidR="009A7243" w:rsidRPr="00E62386">
        <w:rPr>
          <w:rFonts w:ascii="Arial" w:hAnsi="Arial" w:cs="Arial"/>
          <w:sz w:val="24"/>
          <w:szCs w:val="24"/>
        </w:rPr>
        <w:t>Perspective: Metabotyping—A Potential Personalized Nutrition Strategy for Precision Prevention of Cardiometabolic Disease</w:t>
      </w:r>
      <w:r w:rsidRPr="00E62386">
        <w:rPr>
          <w:rFonts w:ascii="Arial" w:hAnsi="Arial" w:cs="Arial"/>
          <w:sz w:val="24"/>
          <w:szCs w:val="24"/>
        </w:rPr>
        <w:t>. Adv Nutr. 2019 Nov 29. pii: nmz121.</w:t>
      </w:r>
    </w:p>
    <w:p w:rsidR="00E62386" w:rsidRDefault="00E62386" w:rsidP="00E62386">
      <w:pPr>
        <w:pStyle w:val="EndNoteBibliography"/>
        <w:rPr>
          <w:rFonts w:ascii="Arial" w:hAnsi="Arial" w:cs="Arial"/>
          <w:sz w:val="24"/>
          <w:szCs w:val="24"/>
        </w:rPr>
      </w:pPr>
    </w:p>
    <w:p w:rsidR="00E62386" w:rsidRPr="00E62386" w:rsidRDefault="00E62386" w:rsidP="00E62386">
      <w:pPr>
        <w:pStyle w:val="EndNoteBibliography"/>
        <w:rPr>
          <w:rFonts w:ascii="Arial" w:hAnsi="Arial" w:cs="Arial"/>
          <w:sz w:val="24"/>
          <w:szCs w:val="24"/>
        </w:rPr>
      </w:pPr>
    </w:p>
    <w:p w:rsidR="0080484B" w:rsidRPr="003D78D0" w:rsidRDefault="00A41D98" w:rsidP="00B02BB0">
      <w:pPr>
        <w:pStyle w:val="ListParagraph"/>
        <w:numPr>
          <w:ilvl w:val="0"/>
          <w:numId w:val="5"/>
        </w:numPr>
        <w:ind w:firstLineChars="0"/>
        <w:contextualSpacing/>
        <w:rPr>
          <w:rFonts w:ascii="Arial" w:hAnsi="Arial" w:cs="Arial"/>
          <w:sz w:val="24"/>
          <w:szCs w:val="24"/>
          <w:u w:val="single"/>
        </w:rPr>
      </w:pPr>
      <w:r>
        <w:rPr>
          <w:rFonts w:ascii="Arial" w:hAnsi="Arial" w:cs="Arial"/>
          <w:sz w:val="24"/>
          <w:szCs w:val="24"/>
          <w:u w:val="single"/>
        </w:rPr>
        <w:t xml:space="preserve">Week </w:t>
      </w:r>
      <w:r w:rsidR="004A0C1E">
        <w:rPr>
          <w:rFonts w:ascii="Arial" w:hAnsi="Arial" w:cs="Arial"/>
          <w:sz w:val="24"/>
          <w:szCs w:val="24"/>
          <w:u w:val="single"/>
        </w:rPr>
        <w:t>5</w:t>
      </w:r>
      <w:r w:rsidR="0080484B" w:rsidRPr="003D78D0">
        <w:rPr>
          <w:rFonts w:ascii="Arial" w:hAnsi="Arial" w:cs="Arial"/>
          <w:sz w:val="24"/>
          <w:szCs w:val="24"/>
          <w:u w:val="single"/>
        </w:rPr>
        <w:t xml:space="preserve">. </w:t>
      </w:r>
      <w:r w:rsidR="004A0C1E">
        <w:rPr>
          <w:rFonts w:ascii="Arial" w:hAnsi="Arial" w:cs="Arial"/>
          <w:sz w:val="24"/>
          <w:szCs w:val="24"/>
          <w:u w:val="single"/>
        </w:rPr>
        <w:t>Prenatal programming</w:t>
      </w:r>
    </w:p>
    <w:p w:rsidR="0080484B" w:rsidRPr="003D78D0" w:rsidRDefault="00E62386" w:rsidP="00A173A2">
      <w:pPr>
        <w:pStyle w:val="ListParagraph"/>
        <w:numPr>
          <w:ilvl w:val="0"/>
          <w:numId w:val="7"/>
        </w:numPr>
        <w:ind w:firstLineChars="0"/>
        <w:contextualSpacing/>
        <w:rPr>
          <w:rFonts w:ascii="Arial" w:hAnsi="Arial" w:cs="Arial"/>
          <w:b/>
          <w:sz w:val="24"/>
          <w:szCs w:val="24"/>
        </w:rPr>
      </w:pPr>
      <w:r>
        <w:rPr>
          <w:rFonts w:ascii="Arial" w:hAnsi="Arial" w:cs="Arial"/>
          <w:b/>
          <w:sz w:val="24"/>
          <w:szCs w:val="24"/>
        </w:rPr>
        <w:t>R</w:t>
      </w:r>
      <w:r w:rsidR="0080484B" w:rsidRPr="003D78D0">
        <w:rPr>
          <w:rFonts w:ascii="Arial" w:hAnsi="Arial" w:cs="Arial"/>
          <w:b/>
          <w:sz w:val="24"/>
          <w:szCs w:val="24"/>
        </w:rPr>
        <w:t>eading</w:t>
      </w:r>
      <w:r w:rsidR="00B02BB0" w:rsidRPr="003D78D0">
        <w:rPr>
          <w:rFonts w:ascii="Arial" w:hAnsi="Arial" w:cs="Arial"/>
          <w:b/>
          <w:sz w:val="24"/>
          <w:szCs w:val="24"/>
        </w:rPr>
        <w:t>s</w:t>
      </w:r>
      <w:r w:rsidR="003D78D0" w:rsidRPr="003D78D0">
        <w:rPr>
          <w:rFonts w:ascii="Arial" w:hAnsi="Arial" w:cs="Arial"/>
          <w:b/>
          <w:sz w:val="24"/>
          <w:szCs w:val="24"/>
        </w:rPr>
        <w:t xml:space="preserve"> for discussion</w:t>
      </w:r>
    </w:p>
    <w:p w:rsidR="0080484B" w:rsidRPr="003D78D0" w:rsidRDefault="0080484B" w:rsidP="0080484B">
      <w:pPr>
        <w:ind w:left="360"/>
        <w:rPr>
          <w:rFonts w:ascii="Arial" w:hAnsi="Arial" w:cs="Arial"/>
          <w:noProof/>
          <w:sz w:val="24"/>
          <w:szCs w:val="24"/>
        </w:rPr>
      </w:pPr>
      <w:r w:rsidRPr="003D78D0">
        <w:rPr>
          <w:rFonts w:ascii="Arial" w:hAnsi="Arial" w:cs="Arial"/>
          <w:noProof/>
          <w:sz w:val="24"/>
          <w:szCs w:val="24"/>
        </w:rPr>
        <w:t>1.   Roseboom T, de Rooij S, Painter R. The Dutch famine and its long-term consequences for adult health. Early Hum Dev 2006;82(8):485-91.</w:t>
      </w:r>
    </w:p>
    <w:p w:rsidR="0080484B" w:rsidRPr="003D78D0" w:rsidRDefault="0080484B" w:rsidP="0080484B">
      <w:pPr>
        <w:ind w:left="360"/>
        <w:rPr>
          <w:rFonts w:ascii="Arial" w:hAnsi="Arial" w:cs="Arial"/>
          <w:noProof/>
          <w:sz w:val="24"/>
          <w:szCs w:val="24"/>
        </w:rPr>
      </w:pPr>
      <w:r w:rsidRPr="003D78D0">
        <w:rPr>
          <w:rFonts w:ascii="Arial" w:hAnsi="Arial" w:cs="Arial"/>
          <w:noProof/>
          <w:sz w:val="24"/>
          <w:szCs w:val="24"/>
        </w:rPr>
        <w:t>2.   Heijmans BT, Tobi EW, Stein AD, Putter H, Blauw GJ, Susser ES, et al. Persistent epigenetic differences associated with prenatal exposure to famine in humans. Proc Natl Acad Sci U S A 2008;105(44):17046-9.</w:t>
      </w:r>
    </w:p>
    <w:p w:rsidR="0080484B" w:rsidRPr="003D78D0" w:rsidRDefault="00B02BB0" w:rsidP="0080484B">
      <w:pPr>
        <w:ind w:left="360"/>
        <w:rPr>
          <w:rFonts w:ascii="Arial" w:hAnsi="Arial" w:cs="Arial"/>
          <w:noProof/>
          <w:sz w:val="24"/>
          <w:szCs w:val="24"/>
        </w:rPr>
      </w:pPr>
      <w:r w:rsidRPr="003D78D0">
        <w:rPr>
          <w:rFonts w:ascii="Arial" w:hAnsi="Arial" w:cs="Arial"/>
          <w:noProof/>
          <w:sz w:val="24"/>
          <w:szCs w:val="24"/>
        </w:rPr>
        <w:t>3</w:t>
      </w:r>
      <w:r w:rsidR="0080484B" w:rsidRPr="003D78D0">
        <w:rPr>
          <w:rFonts w:ascii="Arial" w:hAnsi="Arial" w:cs="Arial"/>
          <w:noProof/>
          <w:sz w:val="24"/>
          <w:szCs w:val="24"/>
        </w:rPr>
        <w:t>.   Waterland RA, Jirtle RL. Transposable elements: targets for early nutritional effects on epigenetic gene regulation. Mol Cell Biol 2003;23(15):5293-300.</w:t>
      </w:r>
    </w:p>
    <w:p w:rsidR="0080484B" w:rsidRDefault="0080484B" w:rsidP="002F26CD">
      <w:pPr>
        <w:rPr>
          <w:rFonts w:ascii="Arial" w:hAnsi="Arial" w:cs="Arial"/>
          <w:noProof/>
          <w:sz w:val="24"/>
          <w:szCs w:val="24"/>
        </w:rPr>
      </w:pPr>
    </w:p>
    <w:p w:rsidR="00A41D98" w:rsidRPr="003D78D0" w:rsidRDefault="00A41D98" w:rsidP="002F26CD">
      <w:pPr>
        <w:rPr>
          <w:rFonts w:ascii="Arial" w:hAnsi="Arial" w:cs="Arial"/>
          <w:noProof/>
          <w:sz w:val="24"/>
          <w:szCs w:val="24"/>
        </w:rPr>
      </w:pPr>
    </w:p>
    <w:p w:rsidR="0080484B" w:rsidRPr="003D78D0" w:rsidRDefault="0080484B" w:rsidP="0080484B">
      <w:pPr>
        <w:pStyle w:val="ListParagraph"/>
        <w:numPr>
          <w:ilvl w:val="0"/>
          <w:numId w:val="5"/>
        </w:numPr>
        <w:ind w:firstLineChars="0"/>
        <w:contextualSpacing/>
        <w:rPr>
          <w:rFonts w:ascii="Arial" w:hAnsi="Arial" w:cs="Arial"/>
          <w:sz w:val="24"/>
          <w:szCs w:val="24"/>
          <w:u w:val="single"/>
        </w:rPr>
      </w:pPr>
      <w:r w:rsidRPr="003D78D0">
        <w:rPr>
          <w:rFonts w:ascii="Arial" w:hAnsi="Arial" w:cs="Arial"/>
          <w:sz w:val="24"/>
          <w:szCs w:val="24"/>
          <w:u w:val="single"/>
        </w:rPr>
        <w:t xml:space="preserve">Week </w:t>
      </w:r>
      <w:r w:rsidR="004A0C1E">
        <w:rPr>
          <w:rFonts w:ascii="Arial" w:hAnsi="Arial" w:cs="Arial"/>
          <w:sz w:val="24"/>
          <w:szCs w:val="24"/>
          <w:u w:val="single"/>
        </w:rPr>
        <w:t>6</w:t>
      </w:r>
      <w:r w:rsidRPr="003D78D0">
        <w:rPr>
          <w:rFonts w:ascii="Arial" w:hAnsi="Arial" w:cs="Arial"/>
          <w:sz w:val="24"/>
          <w:szCs w:val="24"/>
          <w:u w:val="single"/>
        </w:rPr>
        <w:t>. Cardiovascular disease I</w:t>
      </w:r>
    </w:p>
    <w:p w:rsidR="0080484B" w:rsidRPr="003D78D0" w:rsidRDefault="00E62386" w:rsidP="00A173A2">
      <w:pPr>
        <w:pStyle w:val="ListParagraph"/>
        <w:numPr>
          <w:ilvl w:val="0"/>
          <w:numId w:val="7"/>
        </w:numPr>
        <w:ind w:firstLineChars="0"/>
        <w:contextualSpacing/>
        <w:rPr>
          <w:rFonts w:ascii="Arial" w:hAnsi="Arial" w:cs="Arial"/>
          <w:b/>
          <w:sz w:val="24"/>
          <w:szCs w:val="24"/>
        </w:rPr>
      </w:pPr>
      <w:r>
        <w:rPr>
          <w:rFonts w:ascii="Arial" w:hAnsi="Arial" w:cs="Arial"/>
          <w:b/>
          <w:sz w:val="24"/>
          <w:szCs w:val="24"/>
        </w:rPr>
        <w:t>R</w:t>
      </w:r>
      <w:r w:rsidR="0080484B" w:rsidRPr="003D78D0">
        <w:rPr>
          <w:rFonts w:ascii="Arial" w:hAnsi="Arial" w:cs="Arial"/>
          <w:b/>
          <w:sz w:val="24"/>
          <w:szCs w:val="24"/>
        </w:rPr>
        <w:t>eading</w:t>
      </w:r>
      <w:r w:rsidR="002F26CD" w:rsidRPr="003D78D0">
        <w:rPr>
          <w:rFonts w:ascii="Arial" w:hAnsi="Arial" w:cs="Arial"/>
          <w:b/>
          <w:sz w:val="24"/>
          <w:szCs w:val="24"/>
        </w:rPr>
        <w:t>s</w:t>
      </w:r>
      <w:r w:rsidR="003D78D0" w:rsidRPr="003D78D0">
        <w:rPr>
          <w:rFonts w:ascii="Arial" w:hAnsi="Arial" w:cs="Arial"/>
          <w:b/>
          <w:sz w:val="24"/>
          <w:szCs w:val="24"/>
        </w:rPr>
        <w:t xml:space="preserve"> for discussion</w:t>
      </w:r>
    </w:p>
    <w:p w:rsidR="002F26CD" w:rsidRPr="003D78D0" w:rsidRDefault="002F26CD" w:rsidP="002F26CD">
      <w:pPr>
        <w:pStyle w:val="EndNoteBibliography"/>
        <w:numPr>
          <w:ilvl w:val="0"/>
          <w:numId w:val="13"/>
        </w:numPr>
        <w:rPr>
          <w:rFonts w:ascii="Arial" w:hAnsi="Arial" w:cs="Arial"/>
          <w:sz w:val="24"/>
          <w:szCs w:val="24"/>
        </w:rPr>
      </w:pPr>
      <w:r w:rsidRPr="003D78D0">
        <w:rPr>
          <w:rFonts w:ascii="Arial" w:hAnsi="Arial" w:cs="Arial"/>
          <w:sz w:val="24"/>
          <w:szCs w:val="24"/>
        </w:rPr>
        <w:t>Debreceni B, Debreceni L. The role of homocysteine-lowering B-vitamins in the primary prevention of cardiovascular disease. Cardiovasc Ther. 2014;32(3):130-8.</w:t>
      </w:r>
    </w:p>
    <w:p w:rsidR="00A552FA" w:rsidRPr="002710F3" w:rsidRDefault="00461A73" w:rsidP="002710F3">
      <w:pPr>
        <w:pStyle w:val="ListParagraph"/>
        <w:numPr>
          <w:ilvl w:val="0"/>
          <w:numId w:val="13"/>
        </w:numPr>
        <w:ind w:firstLineChars="0"/>
        <w:contextualSpacing/>
        <w:rPr>
          <w:rFonts w:ascii="Arial" w:hAnsi="Arial" w:cs="Arial"/>
          <w:noProof/>
          <w:sz w:val="24"/>
          <w:szCs w:val="24"/>
        </w:rPr>
      </w:pPr>
      <w:r w:rsidRPr="002710F3">
        <w:rPr>
          <w:rFonts w:ascii="Arial" w:hAnsi="Arial" w:cs="Arial"/>
          <w:noProof/>
          <w:sz w:val="24"/>
          <w:szCs w:val="24"/>
        </w:rPr>
        <w:t>Chowdhury R, Warnakula S, Kunutsor S, Crowe F, Ward HA, Johnson L, et al. Association of dietary, circulating, and supplement fatty acids with coronary risk: a systematic review and meta-analysis. Ann Intern Med 2014;160(6):398-406.</w:t>
      </w:r>
    </w:p>
    <w:p w:rsidR="0087150C" w:rsidRDefault="00A552FA" w:rsidP="0087150C">
      <w:pPr>
        <w:ind w:left="709" w:hanging="349"/>
        <w:contextualSpacing/>
        <w:rPr>
          <w:rFonts w:ascii="Arial" w:hAnsi="Arial" w:cs="Arial"/>
          <w:noProof/>
          <w:sz w:val="24"/>
          <w:szCs w:val="24"/>
        </w:rPr>
      </w:pPr>
      <w:r>
        <w:rPr>
          <w:rFonts w:ascii="Arial" w:hAnsi="Arial" w:cs="Arial"/>
          <w:noProof/>
          <w:sz w:val="24"/>
          <w:szCs w:val="24"/>
        </w:rPr>
        <w:t xml:space="preserve">3. </w:t>
      </w:r>
      <w:r w:rsidR="00AB79F1">
        <w:rPr>
          <w:rFonts w:ascii="Arial" w:hAnsi="Arial" w:cs="Arial"/>
          <w:noProof/>
          <w:sz w:val="24"/>
          <w:szCs w:val="24"/>
        </w:rPr>
        <w:t xml:space="preserve">  </w:t>
      </w:r>
      <w:r w:rsidRPr="00DB0D23">
        <w:rPr>
          <w:rFonts w:ascii="Arial" w:hAnsi="Arial" w:cs="Arial"/>
          <w:sz w:val="24"/>
          <w:szCs w:val="24"/>
        </w:rPr>
        <w:t xml:space="preserve">Sacks </w:t>
      </w:r>
      <w:r>
        <w:rPr>
          <w:rFonts w:ascii="Arial" w:hAnsi="Arial" w:cs="Arial"/>
          <w:sz w:val="24"/>
          <w:szCs w:val="24"/>
        </w:rPr>
        <w:t xml:space="preserve">et al. </w:t>
      </w:r>
      <w:r w:rsidRPr="00352E6F">
        <w:rPr>
          <w:rFonts w:ascii="Arial" w:hAnsi="Arial" w:cs="Arial"/>
          <w:sz w:val="24"/>
          <w:szCs w:val="24"/>
        </w:rPr>
        <w:t>Dietary Fats and Cardiovascular Disease: A Presidential Advisory From the American Heart Association</w:t>
      </w:r>
      <w:r>
        <w:rPr>
          <w:rFonts w:ascii="Arial" w:hAnsi="Arial" w:cs="Arial"/>
          <w:sz w:val="24"/>
          <w:szCs w:val="24"/>
        </w:rPr>
        <w:t>.</w:t>
      </w:r>
      <w:r>
        <w:t xml:space="preserve"> </w:t>
      </w:r>
      <w:r w:rsidRPr="00DB0D23">
        <w:rPr>
          <w:rFonts w:ascii="Arial" w:hAnsi="Arial" w:cs="Arial"/>
          <w:sz w:val="24"/>
          <w:szCs w:val="24"/>
        </w:rPr>
        <w:t>Circulation. 2017;CIR.0000000000000510</w:t>
      </w:r>
    </w:p>
    <w:p w:rsidR="00E62386" w:rsidRDefault="0087150C" w:rsidP="00E62386">
      <w:pPr>
        <w:ind w:left="709" w:hanging="349"/>
        <w:contextualSpacing/>
        <w:rPr>
          <w:rFonts w:ascii="Arial" w:hAnsi="Arial" w:cs="Arial"/>
          <w:noProof/>
          <w:sz w:val="24"/>
          <w:szCs w:val="24"/>
        </w:rPr>
      </w:pPr>
      <w:r>
        <w:rPr>
          <w:rFonts w:ascii="Arial" w:hAnsi="Arial" w:cs="Arial"/>
          <w:noProof/>
          <w:sz w:val="24"/>
          <w:szCs w:val="24"/>
        </w:rPr>
        <w:t xml:space="preserve">4. </w:t>
      </w:r>
      <w:r w:rsidR="00AB79F1">
        <w:rPr>
          <w:rFonts w:ascii="Arial" w:hAnsi="Arial" w:cs="Arial"/>
          <w:noProof/>
          <w:sz w:val="24"/>
          <w:szCs w:val="24"/>
        </w:rPr>
        <w:t xml:space="preserve"> </w:t>
      </w:r>
      <w:r w:rsidRPr="0087150C">
        <w:rPr>
          <w:rFonts w:ascii="Arial" w:hAnsi="Arial" w:cs="Arial"/>
          <w:noProof/>
          <w:sz w:val="24"/>
          <w:szCs w:val="24"/>
        </w:rPr>
        <w:t xml:space="preserve">Blumberg </w:t>
      </w:r>
      <w:r>
        <w:rPr>
          <w:rFonts w:ascii="Arial" w:hAnsi="Arial" w:cs="Arial"/>
          <w:noProof/>
          <w:sz w:val="24"/>
          <w:szCs w:val="24"/>
        </w:rPr>
        <w:t>et al.</w:t>
      </w:r>
      <w:r w:rsidRPr="0087150C">
        <w:rPr>
          <w:rFonts w:ascii="Arial" w:hAnsi="Arial" w:cs="Arial"/>
          <w:noProof/>
          <w:sz w:val="24"/>
          <w:szCs w:val="24"/>
        </w:rPr>
        <w:t>,The Use of Multivitamin/Multimineral Supplements: A Modified Delphi Consensus P</w:t>
      </w:r>
      <w:r w:rsidR="00E62386">
        <w:rPr>
          <w:rFonts w:ascii="Arial" w:hAnsi="Arial" w:cs="Arial"/>
          <w:noProof/>
          <w:sz w:val="24"/>
          <w:szCs w:val="24"/>
        </w:rPr>
        <w:t>anel Report. Clin Ther. 2018</w:t>
      </w:r>
      <w:r w:rsidRPr="0087150C">
        <w:rPr>
          <w:rFonts w:ascii="Arial" w:hAnsi="Arial" w:cs="Arial"/>
          <w:noProof/>
          <w:sz w:val="24"/>
          <w:szCs w:val="24"/>
        </w:rPr>
        <w:t>;40(4):640-657.</w:t>
      </w:r>
    </w:p>
    <w:p w:rsidR="002710F3" w:rsidRPr="00AB79F1" w:rsidRDefault="00AB79F1" w:rsidP="00E62386">
      <w:pPr>
        <w:ind w:left="709" w:hanging="349"/>
        <w:contextualSpacing/>
        <w:rPr>
          <w:rFonts w:ascii="Arial" w:hAnsi="Arial" w:cs="Arial"/>
          <w:noProof/>
          <w:sz w:val="24"/>
          <w:szCs w:val="24"/>
        </w:rPr>
      </w:pPr>
      <w:r>
        <w:rPr>
          <w:rFonts w:ascii="Arial" w:hAnsi="Arial" w:cs="Arial"/>
          <w:noProof/>
          <w:sz w:val="24"/>
          <w:szCs w:val="24"/>
        </w:rPr>
        <w:t xml:space="preserve">5. </w:t>
      </w:r>
      <w:r w:rsidR="00E62386" w:rsidRPr="00AB79F1">
        <w:rPr>
          <w:rFonts w:ascii="Arial" w:hAnsi="Arial" w:cs="Arial"/>
          <w:bCs/>
          <w:noProof/>
          <w:sz w:val="24"/>
          <w:szCs w:val="24"/>
        </w:rPr>
        <w:t xml:space="preserve">Carson et al., </w:t>
      </w:r>
      <w:r w:rsidR="002710F3" w:rsidRPr="00AB79F1">
        <w:rPr>
          <w:rFonts w:ascii="Arial" w:hAnsi="Arial" w:cs="Arial"/>
          <w:bCs/>
          <w:noProof/>
          <w:sz w:val="24"/>
          <w:szCs w:val="24"/>
        </w:rPr>
        <w:t>Dietary Cholesterol and Cardiovascular Risk: A Science Advisory From the American Heart Association</w:t>
      </w:r>
      <w:r w:rsidR="00E62386" w:rsidRPr="00AB79F1">
        <w:rPr>
          <w:rFonts w:ascii="Arial" w:hAnsi="Arial" w:cs="Arial"/>
          <w:bCs/>
          <w:noProof/>
          <w:sz w:val="24"/>
          <w:szCs w:val="24"/>
        </w:rPr>
        <w:t>. Circulation. 2019; CIR.0000000000000743</w:t>
      </w:r>
    </w:p>
    <w:p w:rsidR="0087150C" w:rsidRDefault="0087150C" w:rsidP="00AB79F1">
      <w:pPr>
        <w:contextualSpacing/>
        <w:rPr>
          <w:rFonts w:ascii="Helvetica" w:eastAsia="SimSun" w:hAnsi="Helvetica" w:cs="SimSun"/>
          <w:b/>
          <w:bCs/>
          <w:color w:val="000000"/>
          <w:kern w:val="36"/>
          <w:sz w:val="48"/>
          <w:szCs w:val="48"/>
        </w:rPr>
      </w:pPr>
    </w:p>
    <w:p w:rsidR="00AB79F1" w:rsidRPr="0087150C" w:rsidRDefault="00AB79F1" w:rsidP="00AB79F1">
      <w:pPr>
        <w:contextualSpacing/>
        <w:rPr>
          <w:rFonts w:ascii="Arial" w:hAnsi="Arial" w:cs="Arial"/>
          <w:noProof/>
          <w:sz w:val="24"/>
          <w:szCs w:val="24"/>
        </w:rPr>
      </w:pPr>
    </w:p>
    <w:p w:rsidR="004A0C1E" w:rsidRPr="003D78D0" w:rsidRDefault="004A0C1E" w:rsidP="004A0C1E">
      <w:pPr>
        <w:pStyle w:val="ListParagraph"/>
        <w:numPr>
          <w:ilvl w:val="0"/>
          <w:numId w:val="5"/>
        </w:numPr>
        <w:ind w:firstLineChars="0"/>
        <w:contextualSpacing/>
        <w:rPr>
          <w:rFonts w:ascii="Arial" w:hAnsi="Arial" w:cs="Arial"/>
          <w:sz w:val="24"/>
          <w:szCs w:val="24"/>
          <w:u w:val="single"/>
        </w:rPr>
      </w:pPr>
      <w:r w:rsidRPr="003D78D0">
        <w:rPr>
          <w:rFonts w:ascii="Arial" w:hAnsi="Arial" w:cs="Arial"/>
          <w:sz w:val="24"/>
          <w:szCs w:val="24"/>
          <w:u w:val="single"/>
        </w:rPr>
        <w:t xml:space="preserve">Week 7. Midterm exam </w:t>
      </w:r>
    </w:p>
    <w:p w:rsidR="004A0C1E" w:rsidRPr="003D78D0" w:rsidRDefault="004A0C1E" w:rsidP="004A0C1E">
      <w:pPr>
        <w:pStyle w:val="ListParagraph"/>
        <w:numPr>
          <w:ilvl w:val="0"/>
          <w:numId w:val="9"/>
        </w:numPr>
        <w:ind w:firstLineChars="0"/>
        <w:contextualSpacing/>
        <w:rPr>
          <w:rFonts w:ascii="Arial" w:hAnsi="Arial" w:cs="Arial"/>
          <w:sz w:val="24"/>
          <w:szCs w:val="24"/>
        </w:rPr>
      </w:pPr>
      <w:r w:rsidRPr="003D78D0">
        <w:rPr>
          <w:rFonts w:ascii="Arial" w:hAnsi="Arial" w:cs="Arial"/>
          <w:sz w:val="24"/>
          <w:szCs w:val="24"/>
        </w:rPr>
        <w:t>No reading assigned</w:t>
      </w:r>
    </w:p>
    <w:p w:rsidR="004A0C1E" w:rsidRDefault="004A0C1E" w:rsidP="00461A73">
      <w:pPr>
        <w:rPr>
          <w:rFonts w:ascii="Arial" w:hAnsi="Arial" w:cs="Arial"/>
          <w:noProof/>
          <w:sz w:val="24"/>
          <w:szCs w:val="24"/>
        </w:rPr>
      </w:pPr>
    </w:p>
    <w:p w:rsidR="00A552FA" w:rsidRPr="003D78D0" w:rsidRDefault="00A552FA" w:rsidP="00461A73">
      <w:pPr>
        <w:rPr>
          <w:rFonts w:ascii="Arial" w:hAnsi="Arial" w:cs="Arial"/>
          <w:sz w:val="24"/>
          <w:szCs w:val="24"/>
          <w:u w:val="single"/>
        </w:rPr>
      </w:pPr>
    </w:p>
    <w:p w:rsidR="0080484B" w:rsidRPr="003D78D0" w:rsidRDefault="0080484B" w:rsidP="00461A73">
      <w:pPr>
        <w:pStyle w:val="ListParagraph"/>
        <w:numPr>
          <w:ilvl w:val="0"/>
          <w:numId w:val="5"/>
        </w:numPr>
        <w:ind w:firstLineChars="0"/>
        <w:contextualSpacing/>
        <w:rPr>
          <w:rFonts w:ascii="Arial" w:hAnsi="Arial" w:cs="Arial"/>
          <w:sz w:val="24"/>
          <w:szCs w:val="24"/>
          <w:u w:val="single"/>
        </w:rPr>
      </w:pPr>
      <w:r w:rsidRPr="003D78D0">
        <w:rPr>
          <w:rFonts w:ascii="Arial" w:hAnsi="Arial" w:cs="Arial"/>
          <w:sz w:val="24"/>
          <w:szCs w:val="24"/>
          <w:u w:val="single"/>
        </w:rPr>
        <w:t xml:space="preserve">Week </w:t>
      </w:r>
      <w:r w:rsidR="004A0C1E">
        <w:rPr>
          <w:rFonts w:ascii="Arial" w:hAnsi="Arial" w:cs="Arial"/>
          <w:sz w:val="24"/>
          <w:szCs w:val="24"/>
          <w:u w:val="single"/>
        </w:rPr>
        <w:t>8</w:t>
      </w:r>
      <w:r w:rsidRPr="003D78D0">
        <w:rPr>
          <w:rFonts w:ascii="Arial" w:hAnsi="Arial" w:cs="Arial"/>
          <w:sz w:val="24"/>
          <w:szCs w:val="24"/>
          <w:u w:val="single"/>
        </w:rPr>
        <w:t>. GI disease I</w:t>
      </w:r>
    </w:p>
    <w:p w:rsidR="0080484B" w:rsidRPr="003D78D0" w:rsidRDefault="0080484B" w:rsidP="003D78D0">
      <w:pPr>
        <w:pStyle w:val="ListParagraph"/>
        <w:numPr>
          <w:ilvl w:val="0"/>
          <w:numId w:val="20"/>
        </w:numPr>
        <w:ind w:firstLineChars="0"/>
        <w:contextualSpacing/>
        <w:rPr>
          <w:rFonts w:ascii="Arial" w:hAnsi="Arial" w:cs="Arial"/>
          <w:b/>
          <w:color w:val="FF0000"/>
          <w:sz w:val="24"/>
          <w:szCs w:val="24"/>
        </w:rPr>
      </w:pPr>
      <w:r w:rsidRPr="003D78D0">
        <w:rPr>
          <w:rFonts w:ascii="Arial" w:hAnsi="Arial" w:cs="Arial"/>
          <w:b/>
          <w:color w:val="FF0000"/>
          <w:sz w:val="24"/>
          <w:szCs w:val="24"/>
        </w:rPr>
        <w:lastRenderedPageBreak/>
        <w:t xml:space="preserve">Required reading for Article Summary Assignment </w:t>
      </w:r>
      <w:r w:rsidR="00A552FA">
        <w:rPr>
          <w:rFonts w:ascii="Arial" w:hAnsi="Arial" w:cs="Arial"/>
          <w:b/>
          <w:color w:val="FF0000"/>
          <w:sz w:val="24"/>
          <w:szCs w:val="24"/>
        </w:rPr>
        <w:t>3</w:t>
      </w:r>
    </w:p>
    <w:p w:rsidR="0080484B" w:rsidRPr="003D78D0" w:rsidRDefault="0080484B" w:rsidP="003D78D0">
      <w:pPr>
        <w:pStyle w:val="ListParagraph"/>
        <w:numPr>
          <w:ilvl w:val="1"/>
          <w:numId w:val="13"/>
        </w:numPr>
        <w:ind w:left="709" w:firstLineChars="0" w:hanging="425"/>
        <w:rPr>
          <w:rFonts w:ascii="Arial" w:hAnsi="Arial" w:cs="Arial"/>
          <w:noProof/>
          <w:sz w:val="24"/>
          <w:szCs w:val="24"/>
        </w:rPr>
      </w:pPr>
      <w:r w:rsidRPr="003D78D0">
        <w:rPr>
          <w:rFonts w:ascii="Arial" w:hAnsi="Arial" w:cs="Arial"/>
          <w:noProof/>
          <w:sz w:val="24"/>
          <w:szCs w:val="24"/>
        </w:rPr>
        <w:t>Halmos EP, Power VA, Shepherd SJ, Gibson PR, Muir JG. A diet low in FODMAPs reduces symptoms of irritable bowel syndrome. Gastroenterology 2014;146(1):67-75.e5.</w:t>
      </w:r>
    </w:p>
    <w:p w:rsidR="003D78D0" w:rsidRPr="003D78D0" w:rsidRDefault="00AB79F1" w:rsidP="003D78D0">
      <w:pPr>
        <w:pStyle w:val="ListParagraph"/>
        <w:numPr>
          <w:ilvl w:val="0"/>
          <w:numId w:val="20"/>
        </w:numPr>
        <w:ind w:firstLineChars="0"/>
        <w:rPr>
          <w:rFonts w:ascii="Arial" w:hAnsi="Arial" w:cs="Arial"/>
          <w:noProof/>
          <w:sz w:val="24"/>
          <w:szCs w:val="24"/>
        </w:rPr>
      </w:pPr>
      <w:r>
        <w:rPr>
          <w:rFonts w:ascii="Arial" w:hAnsi="Arial" w:cs="Arial"/>
          <w:b/>
          <w:sz w:val="24"/>
          <w:szCs w:val="24"/>
        </w:rPr>
        <w:t xml:space="preserve">Other </w:t>
      </w:r>
      <w:r w:rsidR="003D78D0" w:rsidRPr="003D78D0">
        <w:rPr>
          <w:rFonts w:ascii="Arial" w:hAnsi="Arial" w:cs="Arial"/>
          <w:b/>
          <w:sz w:val="24"/>
          <w:szCs w:val="24"/>
        </w:rPr>
        <w:t>readings for discussion</w:t>
      </w:r>
    </w:p>
    <w:p w:rsidR="00A552FA" w:rsidRDefault="003D78D0" w:rsidP="00A552FA">
      <w:pPr>
        <w:ind w:left="709" w:hanging="349"/>
        <w:rPr>
          <w:rFonts w:ascii="Arial" w:hAnsi="Arial" w:cs="Arial"/>
          <w:noProof/>
          <w:sz w:val="24"/>
          <w:szCs w:val="24"/>
        </w:rPr>
      </w:pPr>
      <w:r>
        <w:rPr>
          <w:rFonts w:ascii="Arial" w:hAnsi="Arial" w:cs="Arial"/>
          <w:noProof/>
          <w:sz w:val="24"/>
          <w:szCs w:val="24"/>
        </w:rPr>
        <w:t xml:space="preserve">2.  </w:t>
      </w:r>
      <w:r w:rsidR="0080484B" w:rsidRPr="003D78D0">
        <w:rPr>
          <w:rFonts w:ascii="Arial" w:hAnsi="Arial" w:cs="Arial"/>
          <w:noProof/>
          <w:sz w:val="24"/>
          <w:szCs w:val="24"/>
        </w:rPr>
        <w:t>Biesiekierski JR, Peters SL, Newnham ED, Rosella O, Muir JG, Gibson PR. No effects of gluten in patients with self-reported non-celiac gluten sensitivity after dietary reduction of fermentable, poorly absorbed, short-chain carbohydrates. Gastroenterology 2013;145(2):320-8.e1-3.</w:t>
      </w:r>
      <w:bookmarkStart w:id="1" w:name="_ENREF_26"/>
    </w:p>
    <w:p w:rsidR="00A552FA" w:rsidRPr="003D78D0" w:rsidRDefault="00A552FA" w:rsidP="00A552FA">
      <w:pPr>
        <w:ind w:left="709" w:hanging="349"/>
        <w:rPr>
          <w:rFonts w:ascii="Arial" w:hAnsi="Arial" w:cs="Arial"/>
          <w:noProof/>
          <w:sz w:val="24"/>
          <w:szCs w:val="24"/>
        </w:rPr>
      </w:pPr>
      <w:r>
        <w:rPr>
          <w:rFonts w:ascii="Arial" w:hAnsi="Arial" w:cs="Arial"/>
          <w:noProof/>
          <w:sz w:val="24"/>
          <w:szCs w:val="24"/>
        </w:rPr>
        <w:t xml:space="preserve">3. Hayder et al., Review of Intolerance Reactions </w:t>
      </w:r>
      <w:r w:rsidRPr="00A552FA">
        <w:rPr>
          <w:rFonts w:ascii="Arial" w:hAnsi="Arial" w:cs="Arial"/>
          <w:noProof/>
          <w:sz w:val="24"/>
          <w:szCs w:val="24"/>
        </w:rPr>
        <w:t>to Food and Food Additives</w:t>
      </w:r>
      <w:r>
        <w:rPr>
          <w:rFonts w:ascii="Arial" w:hAnsi="Arial" w:cs="Arial"/>
          <w:noProof/>
          <w:sz w:val="24"/>
          <w:szCs w:val="24"/>
        </w:rPr>
        <w:t xml:space="preserve">. </w:t>
      </w:r>
      <w:r w:rsidR="000D1C5B">
        <w:rPr>
          <w:rFonts w:ascii="Arial" w:hAnsi="Arial" w:cs="Arial"/>
          <w:noProof/>
          <w:sz w:val="24"/>
          <w:szCs w:val="24"/>
        </w:rPr>
        <w:t>Int. food risk anal. j., 2011; 1 (</w:t>
      </w:r>
      <w:r w:rsidRPr="00A552FA">
        <w:rPr>
          <w:rFonts w:ascii="Arial" w:hAnsi="Arial" w:cs="Arial"/>
          <w:noProof/>
          <w:sz w:val="24"/>
          <w:szCs w:val="24"/>
        </w:rPr>
        <w:t>2</w:t>
      </w:r>
      <w:r w:rsidR="000D1C5B">
        <w:rPr>
          <w:rFonts w:ascii="Arial" w:hAnsi="Arial" w:cs="Arial"/>
          <w:noProof/>
          <w:sz w:val="24"/>
          <w:szCs w:val="24"/>
        </w:rPr>
        <w:t>):</w:t>
      </w:r>
      <w:r w:rsidRPr="00A552FA">
        <w:rPr>
          <w:rFonts w:ascii="Arial" w:hAnsi="Arial" w:cs="Arial"/>
          <w:noProof/>
          <w:sz w:val="24"/>
          <w:szCs w:val="24"/>
        </w:rPr>
        <w:t xml:space="preserve"> 23-32</w:t>
      </w:r>
    </w:p>
    <w:bookmarkEnd w:id="1"/>
    <w:p w:rsidR="002670F5" w:rsidRPr="003D78D0" w:rsidRDefault="002670F5" w:rsidP="003D78D0">
      <w:pPr>
        <w:rPr>
          <w:rFonts w:ascii="Arial" w:hAnsi="Arial" w:cs="Arial"/>
          <w:sz w:val="24"/>
          <w:szCs w:val="24"/>
        </w:rPr>
      </w:pPr>
    </w:p>
    <w:p w:rsidR="0080484B" w:rsidRPr="003D78D0" w:rsidRDefault="0080484B" w:rsidP="0080484B">
      <w:pPr>
        <w:pStyle w:val="ListParagraph"/>
        <w:numPr>
          <w:ilvl w:val="0"/>
          <w:numId w:val="5"/>
        </w:numPr>
        <w:ind w:firstLineChars="0"/>
        <w:contextualSpacing/>
        <w:rPr>
          <w:rFonts w:ascii="Arial" w:hAnsi="Arial" w:cs="Arial"/>
          <w:sz w:val="24"/>
          <w:szCs w:val="24"/>
          <w:u w:val="single"/>
        </w:rPr>
      </w:pPr>
      <w:r w:rsidRPr="003D78D0">
        <w:rPr>
          <w:rFonts w:ascii="Arial" w:hAnsi="Arial" w:cs="Arial"/>
          <w:sz w:val="24"/>
          <w:szCs w:val="24"/>
          <w:u w:val="single"/>
        </w:rPr>
        <w:t xml:space="preserve">Week </w:t>
      </w:r>
      <w:r w:rsidR="004A0C1E">
        <w:rPr>
          <w:rFonts w:ascii="Arial" w:hAnsi="Arial" w:cs="Arial"/>
          <w:sz w:val="24"/>
          <w:szCs w:val="24"/>
          <w:u w:val="single"/>
        </w:rPr>
        <w:t>9</w:t>
      </w:r>
      <w:r w:rsidRPr="003D78D0">
        <w:rPr>
          <w:rFonts w:ascii="Arial" w:hAnsi="Arial" w:cs="Arial"/>
          <w:sz w:val="24"/>
          <w:szCs w:val="24"/>
          <w:u w:val="single"/>
        </w:rPr>
        <w:t>. The gut microbiome</w:t>
      </w:r>
    </w:p>
    <w:p w:rsidR="0080484B" w:rsidRPr="003D78D0" w:rsidRDefault="00AB79F1" w:rsidP="003D78D0">
      <w:pPr>
        <w:pStyle w:val="ListParagraph"/>
        <w:numPr>
          <w:ilvl w:val="0"/>
          <w:numId w:val="21"/>
        </w:numPr>
        <w:ind w:firstLineChars="0"/>
        <w:contextualSpacing/>
        <w:rPr>
          <w:rFonts w:ascii="Arial" w:hAnsi="Arial" w:cs="Arial"/>
          <w:b/>
          <w:sz w:val="24"/>
          <w:szCs w:val="24"/>
        </w:rPr>
      </w:pPr>
      <w:r>
        <w:rPr>
          <w:rFonts w:ascii="Arial" w:hAnsi="Arial" w:cs="Arial"/>
          <w:b/>
          <w:sz w:val="24"/>
          <w:szCs w:val="24"/>
        </w:rPr>
        <w:t>R</w:t>
      </w:r>
      <w:r w:rsidR="0080484B" w:rsidRPr="003D78D0">
        <w:rPr>
          <w:rFonts w:ascii="Arial" w:hAnsi="Arial" w:cs="Arial"/>
          <w:b/>
          <w:sz w:val="24"/>
          <w:szCs w:val="24"/>
        </w:rPr>
        <w:t>eading</w:t>
      </w:r>
      <w:r w:rsidR="00461A73" w:rsidRPr="003D78D0">
        <w:rPr>
          <w:rFonts w:ascii="Arial" w:hAnsi="Arial" w:cs="Arial"/>
          <w:b/>
          <w:sz w:val="24"/>
          <w:szCs w:val="24"/>
        </w:rPr>
        <w:t>s</w:t>
      </w:r>
      <w:r w:rsidR="003D78D0" w:rsidRPr="003D78D0">
        <w:rPr>
          <w:rFonts w:ascii="Arial" w:hAnsi="Arial" w:cs="Arial"/>
          <w:b/>
          <w:sz w:val="24"/>
          <w:szCs w:val="24"/>
        </w:rPr>
        <w:t xml:space="preserve"> for discussion</w:t>
      </w:r>
    </w:p>
    <w:p w:rsidR="0080484B" w:rsidRDefault="0080484B" w:rsidP="00461A73">
      <w:pPr>
        <w:pStyle w:val="EndNoteBibliography"/>
        <w:numPr>
          <w:ilvl w:val="0"/>
          <w:numId w:val="11"/>
        </w:numPr>
        <w:rPr>
          <w:rFonts w:ascii="Arial" w:hAnsi="Arial" w:cs="Arial"/>
          <w:sz w:val="24"/>
          <w:szCs w:val="24"/>
        </w:rPr>
      </w:pPr>
      <w:bookmarkStart w:id="2" w:name="_ENREF_29"/>
      <w:r w:rsidRPr="003D78D0">
        <w:rPr>
          <w:rFonts w:ascii="Arial" w:hAnsi="Arial" w:cs="Arial"/>
          <w:sz w:val="24"/>
          <w:szCs w:val="24"/>
        </w:rPr>
        <w:t>Turnbaugh PJ, Ley RE, Mahowald MA, Magrini V, Mardis ER, Gordon JI. An obesity-associated gut microbiome with increased capacity for energy harvest. Nature 2006;444(7122):1027-31.</w:t>
      </w:r>
      <w:bookmarkStart w:id="3" w:name="_ENREF_30"/>
      <w:bookmarkEnd w:id="2"/>
    </w:p>
    <w:p w:rsidR="00166719" w:rsidRPr="003D78D0" w:rsidRDefault="00166719" w:rsidP="00166719">
      <w:pPr>
        <w:pStyle w:val="ListParagraph"/>
        <w:numPr>
          <w:ilvl w:val="0"/>
          <w:numId w:val="11"/>
        </w:numPr>
        <w:ind w:firstLineChars="0"/>
        <w:rPr>
          <w:rFonts w:ascii="Arial" w:hAnsi="Arial" w:cs="Arial"/>
          <w:noProof/>
          <w:sz w:val="24"/>
          <w:szCs w:val="24"/>
        </w:rPr>
      </w:pPr>
      <w:r w:rsidRPr="004A0C1E">
        <w:rPr>
          <w:rFonts w:ascii="Arial" w:hAnsi="Arial" w:cs="Arial"/>
          <w:noProof/>
          <w:sz w:val="24"/>
          <w:szCs w:val="24"/>
        </w:rPr>
        <w:t>Zmora N, et al. Personalized Gut Mucosal Colonization Resistance to Empiric Probiotics Is Associated with Unique Host and Microbiome Features. Cell. 2018;174(6):1388-405.e21.</w:t>
      </w:r>
    </w:p>
    <w:p w:rsidR="000D6565" w:rsidRPr="000D6565" w:rsidRDefault="000D6565" w:rsidP="000D6565">
      <w:pPr>
        <w:pStyle w:val="ListParagraph"/>
        <w:numPr>
          <w:ilvl w:val="0"/>
          <w:numId w:val="11"/>
        </w:numPr>
        <w:ind w:firstLineChars="0"/>
        <w:rPr>
          <w:rFonts w:ascii="Arial" w:hAnsi="Arial" w:cs="Arial"/>
          <w:noProof/>
          <w:sz w:val="24"/>
          <w:szCs w:val="24"/>
        </w:rPr>
      </w:pPr>
      <w:bookmarkStart w:id="4" w:name="_ENREF_27"/>
      <w:bookmarkEnd w:id="3"/>
      <w:r>
        <w:rPr>
          <w:rFonts w:ascii="Arial" w:hAnsi="Arial" w:cs="Arial"/>
          <w:noProof/>
          <w:sz w:val="24"/>
          <w:szCs w:val="24"/>
        </w:rPr>
        <w:t xml:space="preserve">Marcobal and </w:t>
      </w:r>
      <w:r w:rsidRPr="000D6565">
        <w:rPr>
          <w:rFonts w:ascii="Arial" w:hAnsi="Arial" w:cs="Arial"/>
          <w:noProof/>
          <w:sz w:val="24"/>
          <w:szCs w:val="24"/>
        </w:rPr>
        <w:t>Sonnenburg</w:t>
      </w:r>
      <w:r>
        <w:rPr>
          <w:rFonts w:ascii="Arial" w:hAnsi="Arial" w:cs="Arial"/>
          <w:noProof/>
          <w:sz w:val="24"/>
          <w:szCs w:val="24"/>
        </w:rPr>
        <w:t xml:space="preserve">, </w:t>
      </w:r>
      <w:r w:rsidRPr="000D6565">
        <w:rPr>
          <w:rFonts w:ascii="Arial" w:hAnsi="Arial" w:cs="Arial"/>
          <w:noProof/>
          <w:sz w:val="24"/>
          <w:szCs w:val="24"/>
        </w:rPr>
        <w:t>Human milk oligosaccharide consumption by intestinal microbiota</w:t>
      </w:r>
      <w:r>
        <w:rPr>
          <w:rFonts w:ascii="Arial" w:hAnsi="Arial" w:cs="Arial"/>
          <w:noProof/>
          <w:sz w:val="24"/>
          <w:szCs w:val="24"/>
        </w:rPr>
        <w:t>, Clin Microbiol Infect. 2012</w:t>
      </w:r>
      <w:r w:rsidRPr="000D6565">
        <w:rPr>
          <w:rFonts w:ascii="Arial" w:hAnsi="Arial" w:cs="Arial"/>
          <w:noProof/>
          <w:sz w:val="24"/>
          <w:szCs w:val="24"/>
        </w:rPr>
        <w:t>; 18(0 4): 12–15.</w:t>
      </w:r>
    </w:p>
    <w:p w:rsidR="00461A73" w:rsidRDefault="00461A73" w:rsidP="000D6565">
      <w:pPr>
        <w:pStyle w:val="ListParagraph"/>
        <w:numPr>
          <w:ilvl w:val="0"/>
          <w:numId w:val="11"/>
        </w:numPr>
        <w:ind w:firstLineChars="0"/>
        <w:rPr>
          <w:rFonts w:ascii="Arial" w:hAnsi="Arial" w:cs="Arial"/>
          <w:noProof/>
          <w:sz w:val="24"/>
          <w:szCs w:val="24"/>
        </w:rPr>
      </w:pPr>
      <w:r w:rsidRPr="003D78D0">
        <w:rPr>
          <w:rFonts w:ascii="Arial" w:hAnsi="Arial" w:cs="Arial"/>
          <w:noProof/>
          <w:sz w:val="24"/>
          <w:szCs w:val="24"/>
        </w:rPr>
        <w:t>Youngster I, Russell GH, Pindar C, Ziv-Baran T, Sauk J, Hohmann EL. Oral, capsulized, frozen fecal microbiota transplantation for relapsing Clostridium difficile infection. JAMA 2014;312(17):1772-8.</w:t>
      </w:r>
      <w:bookmarkEnd w:id="4"/>
    </w:p>
    <w:p w:rsidR="002670F5" w:rsidRPr="003D78D0" w:rsidRDefault="002670F5" w:rsidP="003D78D0">
      <w:pPr>
        <w:rPr>
          <w:rFonts w:ascii="Arial" w:hAnsi="Arial" w:cs="Arial"/>
          <w:sz w:val="24"/>
          <w:szCs w:val="24"/>
        </w:rPr>
      </w:pPr>
    </w:p>
    <w:p w:rsidR="00C5064F" w:rsidRPr="00C5064F" w:rsidRDefault="0080484B" w:rsidP="00C5064F">
      <w:pPr>
        <w:pStyle w:val="ListParagraph"/>
        <w:numPr>
          <w:ilvl w:val="0"/>
          <w:numId w:val="27"/>
        </w:numPr>
        <w:tabs>
          <w:tab w:val="left" w:pos="993"/>
        </w:tabs>
        <w:ind w:firstLineChars="0"/>
        <w:rPr>
          <w:rFonts w:ascii="Arial" w:hAnsi="Arial" w:cs="Arial"/>
          <w:noProof/>
          <w:sz w:val="24"/>
          <w:szCs w:val="24"/>
        </w:rPr>
      </w:pPr>
      <w:r w:rsidRPr="003D78D0">
        <w:rPr>
          <w:rFonts w:ascii="Arial" w:hAnsi="Arial" w:cs="Arial"/>
          <w:sz w:val="24"/>
          <w:szCs w:val="24"/>
          <w:u w:val="single"/>
        </w:rPr>
        <w:t xml:space="preserve">Week </w:t>
      </w:r>
      <w:r w:rsidR="00C5064F">
        <w:rPr>
          <w:rFonts w:ascii="Arial" w:hAnsi="Arial" w:cs="Arial"/>
          <w:sz w:val="24"/>
          <w:szCs w:val="24"/>
          <w:u w:val="single"/>
        </w:rPr>
        <w:t>10</w:t>
      </w:r>
      <w:r w:rsidRPr="003D78D0">
        <w:rPr>
          <w:rFonts w:ascii="Arial" w:hAnsi="Arial" w:cs="Arial"/>
          <w:sz w:val="24"/>
          <w:szCs w:val="24"/>
          <w:u w:val="single"/>
        </w:rPr>
        <w:t>. Cancer I</w:t>
      </w:r>
      <w:r w:rsidR="00C5064F" w:rsidRPr="00C5064F">
        <w:rPr>
          <w:rFonts w:ascii="Arial" w:hAnsi="Arial" w:cs="Arial"/>
          <w:b/>
          <w:sz w:val="24"/>
          <w:szCs w:val="24"/>
        </w:rPr>
        <w:t xml:space="preserve"> </w:t>
      </w:r>
    </w:p>
    <w:p w:rsidR="0080484B" w:rsidRPr="00C5064F" w:rsidRDefault="00AB79F1" w:rsidP="00C5064F">
      <w:pPr>
        <w:pStyle w:val="ListParagraph"/>
        <w:numPr>
          <w:ilvl w:val="0"/>
          <w:numId w:val="22"/>
        </w:numPr>
        <w:tabs>
          <w:tab w:val="left" w:pos="993"/>
        </w:tabs>
        <w:ind w:firstLineChars="0"/>
        <w:rPr>
          <w:rFonts w:ascii="Arial" w:hAnsi="Arial" w:cs="Arial"/>
          <w:noProof/>
          <w:sz w:val="24"/>
          <w:szCs w:val="24"/>
        </w:rPr>
      </w:pPr>
      <w:r>
        <w:rPr>
          <w:rFonts w:ascii="Arial" w:hAnsi="Arial" w:cs="Arial"/>
          <w:b/>
          <w:sz w:val="24"/>
          <w:szCs w:val="24"/>
        </w:rPr>
        <w:t>R</w:t>
      </w:r>
      <w:r w:rsidR="00C5064F" w:rsidRPr="008B51B0">
        <w:rPr>
          <w:rFonts w:ascii="Arial" w:hAnsi="Arial" w:cs="Arial"/>
          <w:b/>
          <w:sz w:val="24"/>
          <w:szCs w:val="24"/>
        </w:rPr>
        <w:t>eadings for discussion</w:t>
      </w:r>
    </w:p>
    <w:p w:rsidR="008B51B0" w:rsidRDefault="008B51B0" w:rsidP="008B51B0">
      <w:pPr>
        <w:tabs>
          <w:tab w:val="left" w:pos="993"/>
        </w:tabs>
        <w:ind w:left="851" w:hanging="851"/>
        <w:rPr>
          <w:rFonts w:ascii="Arial" w:hAnsi="Arial" w:cs="Arial"/>
          <w:noProof/>
          <w:sz w:val="24"/>
          <w:szCs w:val="24"/>
        </w:rPr>
      </w:pPr>
      <w:r>
        <w:rPr>
          <w:rFonts w:ascii="Arial" w:hAnsi="Arial" w:cs="Arial"/>
          <w:noProof/>
          <w:sz w:val="24"/>
          <w:szCs w:val="24"/>
        </w:rPr>
        <w:t xml:space="preserve">   1.  </w:t>
      </w:r>
      <w:r w:rsidRPr="008B51B0">
        <w:rPr>
          <w:rFonts w:ascii="Arial" w:hAnsi="Arial" w:cs="Arial"/>
          <w:noProof/>
          <w:sz w:val="24"/>
          <w:szCs w:val="24"/>
        </w:rPr>
        <w:t>Zamora-Ros R et al., Consumption of fruits, vegetables and fruit juices and differentiated thyroid carcinoma risk in the European Prospective Investigation into Cancer and Nutrition (EPIC) study. Int J Cancer. 2018;142(3):449-459.</w:t>
      </w:r>
    </w:p>
    <w:p w:rsidR="0080484B" w:rsidRPr="003D78D0" w:rsidRDefault="0080484B" w:rsidP="00AE286E">
      <w:pPr>
        <w:ind w:left="851" w:hanging="491"/>
        <w:rPr>
          <w:rFonts w:ascii="Arial" w:hAnsi="Arial" w:cs="Arial"/>
          <w:noProof/>
          <w:sz w:val="24"/>
          <w:szCs w:val="24"/>
        </w:rPr>
      </w:pPr>
      <w:bookmarkStart w:id="5" w:name="_ENREF_33"/>
      <w:r w:rsidRPr="003D78D0">
        <w:rPr>
          <w:rFonts w:ascii="Arial" w:hAnsi="Arial" w:cs="Arial"/>
          <w:noProof/>
          <w:sz w:val="24"/>
          <w:szCs w:val="24"/>
        </w:rPr>
        <w:t>2.  Roberts DL, Dive C, Renehan AG. Biological mechanisms linking obesity and cancer risk: new perspectives. Annu Rev Med 2010;61:301-16.</w:t>
      </w:r>
      <w:bookmarkStart w:id="6" w:name="_ENREF_35"/>
      <w:bookmarkEnd w:id="5"/>
    </w:p>
    <w:bookmarkEnd w:id="6"/>
    <w:p w:rsidR="003D78D0" w:rsidRPr="003D78D0" w:rsidRDefault="003D78D0" w:rsidP="003D78D0">
      <w:pPr>
        <w:rPr>
          <w:rFonts w:ascii="Arial" w:hAnsi="Arial" w:cs="Arial"/>
          <w:sz w:val="24"/>
          <w:szCs w:val="24"/>
        </w:rPr>
      </w:pPr>
    </w:p>
    <w:p w:rsidR="0080484B" w:rsidRDefault="00C5064F" w:rsidP="0080484B">
      <w:pPr>
        <w:pStyle w:val="ListParagraph"/>
        <w:numPr>
          <w:ilvl w:val="0"/>
          <w:numId w:val="5"/>
        </w:numPr>
        <w:ind w:firstLineChars="0"/>
        <w:contextualSpacing/>
        <w:rPr>
          <w:rFonts w:ascii="Arial" w:hAnsi="Arial" w:cs="Arial"/>
          <w:sz w:val="24"/>
          <w:szCs w:val="24"/>
          <w:u w:val="single"/>
        </w:rPr>
      </w:pPr>
      <w:r>
        <w:rPr>
          <w:rFonts w:ascii="Arial" w:hAnsi="Arial" w:cs="Arial"/>
          <w:sz w:val="24"/>
          <w:szCs w:val="24"/>
          <w:u w:val="single"/>
        </w:rPr>
        <w:t>Week 11</w:t>
      </w:r>
      <w:r w:rsidR="0080484B" w:rsidRPr="003D78D0">
        <w:rPr>
          <w:rFonts w:ascii="Arial" w:hAnsi="Arial" w:cs="Arial"/>
          <w:sz w:val="24"/>
          <w:szCs w:val="24"/>
          <w:u w:val="single"/>
        </w:rPr>
        <w:t>. Cancer II</w:t>
      </w:r>
    </w:p>
    <w:p w:rsidR="00C5064F" w:rsidRPr="003D78D0" w:rsidRDefault="00C5064F" w:rsidP="00C5064F">
      <w:pPr>
        <w:pStyle w:val="ListParagraph"/>
        <w:numPr>
          <w:ilvl w:val="0"/>
          <w:numId w:val="5"/>
        </w:numPr>
        <w:ind w:firstLineChars="0"/>
        <w:contextualSpacing/>
        <w:rPr>
          <w:rFonts w:ascii="Arial" w:hAnsi="Arial" w:cs="Arial"/>
          <w:b/>
          <w:color w:val="FF0000"/>
          <w:sz w:val="24"/>
          <w:szCs w:val="24"/>
        </w:rPr>
      </w:pPr>
      <w:r w:rsidRPr="003D78D0">
        <w:rPr>
          <w:rFonts w:ascii="Arial" w:hAnsi="Arial" w:cs="Arial"/>
          <w:b/>
          <w:color w:val="FF0000"/>
          <w:sz w:val="24"/>
          <w:szCs w:val="24"/>
        </w:rPr>
        <w:t xml:space="preserve">Required reading for Article Summary Assignment </w:t>
      </w:r>
      <w:r>
        <w:rPr>
          <w:rFonts w:ascii="Arial" w:hAnsi="Arial" w:cs="Arial"/>
          <w:b/>
          <w:color w:val="FF0000"/>
          <w:sz w:val="24"/>
          <w:szCs w:val="24"/>
        </w:rPr>
        <w:t>4</w:t>
      </w:r>
    </w:p>
    <w:p w:rsidR="00C5064F" w:rsidRPr="00C5064F" w:rsidRDefault="00C5064F" w:rsidP="00C5064F">
      <w:pPr>
        <w:pStyle w:val="ListParagraph"/>
        <w:widowControl/>
        <w:numPr>
          <w:ilvl w:val="0"/>
          <w:numId w:val="14"/>
        </w:numPr>
        <w:ind w:firstLineChars="0"/>
        <w:jc w:val="left"/>
        <w:rPr>
          <w:rFonts w:ascii="Arial" w:eastAsia="Times New Roman" w:hAnsi="Arial" w:cs="Arial"/>
          <w:kern w:val="0"/>
          <w:sz w:val="24"/>
          <w:szCs w:val="24"/>
        </w:rPr>
      </w:pPr>
      <w:r w:rsidRPr="00C5064F">
        <w:rPr>
          <w:rFonts w:ascii="Arial" w:eastAsia="Times New Roman" w:hAnsi="Arial" w:cs="Arial"/>
          <w:kern w:val="0"/>
          <w:sz w:val="24"/>
          <w:szCs w:val="24"/>
        </w:rPr>
        <w:t>Schmidt M, Pfetzer N, Schwab M, Strauss I, Kämmerer U. Effects of a ketogenic diet on the quality of life in 16 patients with advanced cancer: A pilot trial. Nutr Metab (Lond) 2011;8(1):54.</w:t>
      </w:r>
    </w:p>
    <w:p w:rsidR="0080484B" w:rsidRPr="003D78D0" w:rsidRDefault="00AB79F1" w:rsidP="003D78D0">
      <w:pPr>
        <w:pStyle w:val="ListParagraph"/>
        <w:numPr>
          <w:ilvl w:val="0"/>
          <w:numId w:val="24"/>
        </w:numPr>
        <w:ind w:firstLineChars="0"/>
        <w:contextualSpacing/>
        <w:rPr>
          <w:rFonts w:ascii="Arial" w:hAnsi="Arial" w:cs="Arial"/>
          <w:b/>
          <w:sz w:val="24"/>
          <w:szCs w:val="24"/>
        </w:rPr>
      </w:pPr>
      <w:r>
        <w:rPr>
          <w:rFonts w:ascii="Arial" w:hAnsi="Arial" w:cs="Arial"/>
          <w:b/>
          <w:sz w:val="24"/>
          <w:szCs w:val="24"/>
        </w:rPr>
        <w:t xml:space="preserve">Other </w:t>
      </w:r>
      <w:r w:rsidR="0080484B" w:rsidRPr="003D78D0">
        <w:rPr>
          <w:rFonts w:ascii="Arial" w:hAnsi="Arial" w:cs="Arial"/>
          <w:b/>
          <w:sz w:val="24"/>
          <w:szCs w:val="24"/>
        </w:rPr>
        <w:t>reading</w:t>
      </w:r>
      <w:r w:rsidR="003D78D0" w:rsidRPr="003D78D0">
        <w:rPr>
          <w:rFonts w:ascii="Arial" w:hAnsi="Arial" w:cs="Arial"/>
          <w:b/>
          <w:sz w:val="24"/>
          <w:szCs w:val="24"/>
        </w:rPr>
        <w:t>s for discussion</w:t>
      </w:r>
    </w:p>
    <w:p w:rsidR="00C5064F" w:rsidRDefault="003D78D0" w:rsidP="00C5064F">
      <w:pPr>
        <w:pStyle w:val="ListParagraph"/>
        <w:widowControl/>
        <w:numPr>
          <w:ilvl w:val="0"/>
          <w:numId w:val="14"/>
        </w:numPr>
        <w:ind w:firstLineChars="0"/>
        <w:jc w:val="left"/>
        <w:rPr>
          <w:rFonts w:ascii="Arial" w:eastAsia="Times New Roman" w:hAnsi="Arial" w:cs="Arial"/>
          <w:kern w:val="0"/>
          <w:sz w:val="24"/>
          <w:szCs w:val="24"/>
        </w:rPr>
      </w:pPr>
      <w:bookmarkStart w:id="7" w:name="_ENREF_41"/>
      <w:r w:rsidRPr="003D78D0">
        <w:rPr>
          <w:rFonts w:ascii="Arial" w:eastAsia="Times New Roman" w:hAnsi="Arial" w:cs="Arial"/>
          <w:kern w:val="0"/>
          <w:sz w:val="24"/>
          <w:szCs w:val="24"/>
        </w:rPr>
        <w:t xml:space="preserve">Rainer JK, </w:t>
      </w:r>
      <w:r w:rsidRPr="003D78D0">
        <w:rPr>
          <w:rFonts w:ascii="Arial" w:hAnsi="Arial" w:cs="Arial"/>
          <w:sz w:val="24"/>
          <w:szCs w:val="24"/>
        </w:rPr>
        <w:t xml:space="preserve">Kämmerer </w:t>
      </w:r>
      <w:r w:rsidRPr="003D78D0">
        <w:rPr>
          <w:rFonts w:ascii="Arial" w:eastAsia="Times New Roman" w:hAnsi="Arial" w:cs="Arial"/>
          <w:kern w:val="0"/>
          <w:sz w:val="24"/>
          <w:szCs w:val="24"/>
        </w:rPr>
        <w:t xml:space="preserve">U. </w:t>
      </w:r>
      <w:r w:rsidRPr="003D78D0">
        <w:rPr>
          <w:rFonts w:ascii="Arial" w:eastAsia="Times New Roman" w:hAnsi="Arial" w:cs="Arial"/>
          <w:bCs/>
          <w:kern w:val="36"/>
          <w:sz w:val="24"/>
          <w:szCs w:val="24"/>
        </w:rPr>
        <w:t>Is there a role for carbohydrate restriction in the treatment and prevention of cancer?</w:t>
      </w:r>
      <w:r w:rsidRPr="003D78D0">
        <w:rPr>
          <w:rFonts w:ascii="Arial" w:eastAsia="Times New Roman" w:hAnsi="Arial" w:cs="Arial"/>
          <w:kern w:val="0"/>
          <w:sz w:val="24"/>
          <w:szCs w:val="24"/>
        </w:rPr>
        <w:t xml:space="preserve"> Nutr Metab (Lond). 2011; 8: 75. </w:t>
      </w:r>
    </w:p>
    <w:p w:rsidR="00AB79F1" w:rsidRPr="00AB79F1" w:rsidRDefault="00A36B75" w:rsidP="00AB79F1">
      <w:pPr>
        <w:pStyle w:val="EndNoteBibliography"/>
        <w:numPr>
          <w:ilvl w:val="0"/>
          <w:numId w:val="14"/>
        </w:numPr>
        <w:rPr>
          <w:rFonts w:ascii="Arial" w:eastAsia="Times New Roman" w:hAnsi="Arial" w:cs="Arial"/>
          <w:noProof w:val="0"/>
          <w:kern w:val="0"/>
          <w:sz w:val="24"/>
          <w:szCs w:val="24"/>
        </w:rPr>
      </w:pPr>
      <w:bookmarkStart w:id="8" w:name="_ENREF_42"/>
      <w:bookmarkEnd w:id="7"/>
      <w:r w:rsidRPr="00AB79F1">
        <w:rPr>
          <w:rFonts w:ascii="Arial" w:eastAsia="Times New Roman" w:hAnsi="Arial" w:cs="Arial"/>
          <w:noProof w:val="0"/>
          <w:kern w:val="0"/>
          <w:sz w:val="24"/>
          <w:szCs w:val="24"/>
        </w:rPr>
        <w:t xml:space="preserve">Pavlova and Thompson, The Emerging Hallmarks of Cancer Metabolism. </w:t>
      </w:r>
      <w:r w:rsidR="00AB79F1" w:rsidRPr="00AB79F1">
        <w:rPr>
          <w:rFonts w:ascii="Arial" w:eastAsia="Times New Roman" w:hAnsi="Arial" w:cs="Arial"/>
          <w:noProof w:val="0"/>
          <w:kern w:val="0"/>
          <w:sz w:val="24"/>
          <w:szCs w:val="24"/>
        </w:rPr>
        <w:t>Cell Metab. 2016; 23(1): 27–47.</w:t>
      </w:r>
    </w:p>
    <w:bookmarkEnd w:id="8"/>
    <w:p w:rsidR="0080484B" w:rsidRPr="00AB79F1" w:rsidRDefault="00C5064F" w:rsidP="00AB79F1">
      <w:pPr>
        <w:pStyle w:val="EndNoteBibliography"/>
        <w:numPr>
          <w:ilvl w:val="0"/>
          <w:numId w:val="14"/>
        </w:numPr>
        <w:rPr>
          <w:rFonts w:ascii="Arial" w:hAnsi="Arial" w:cs="Arial"/>
          <w:sz w:val="24"/>
          <w:szCs w:val="24"/>
        </w:rPr>
      </w:pPr>
      <w:r w:rsidRPr="00AB79F1">
        <w:rPr>
          <w:rFonts w:ascii="Arial" w:eastAsia="Times New Roman" w:hAnsi="Arial" w:cs="Arial"/>
          <w:noProof w:val="0"/>
          <w:kern w:val="0"/>
          <w:sz w:val="24"/>
          <w:szCs w:val="24"/>
        </w:rPr>
        <w:lastRenderedPageBreak/>
        <w:t>Knott SRV, Wagenblast</w:t>
      </w:r>
      <w:r w:rsidRPr="00AB79F1">
        <w:rPr>
          <w:rFonts w:ascii="Arial" w:hAnsi="Arial" w:cs="Arial"/>
          <w:sz w:val="24"/>
          <w:szCs w:val="24"/>
        </w:rPr>
        <w:t xml:space="preserve"> E, Khan S, Kim SY, Soto M, Wagner M, et al. Asparagine bioavailability governs metastasis in a model of breast cancer. Nature. 2018;554(7692):378-81.</w:t>
      </w:r>
    </w:p>
    <w:p w:rsidR="0080484B" w:rsidRPr="003D78D0" w:rsidRDefault="0080484B" w:rsidP="003D78D0">
      <w:pPr>
        <w:rPr>
          <w:rFonts w:ascii="Arial" w:hAnsi="Arial" w:cs="Arial"/>
          <w:sz w:val="24"/>
          <w:szCs w:val="24"/>
        </w:rPr>
      </w:pPr>
    </w:p>
    <w:p w:rsidR="0080484B" w:rsidRPr="003D78D0" w:rsidRDefault="0080484B" w:rsidP="0080484B">
      <w:pPr>
        <w:pStyle w:val="ListParagraph"/>
        <w:numPr>
          <w:ilvl w:val="0"/>
          <w:numId w:val="5"/>
        </w:numPr>
        <w:ind w:firstLineChars="0"/>
        <w:contextualSpacing/>
        <w:rPr>
          <w:rFonts w:ascii="Arial" w:hAnsi="Arial" w:cs="Arial"/>
          <w:sz w:val="24"/>
          <w:szCs w:val="24"/>
          <w:u w:val="single"/>
        </w:rPr>
      </w:pPr>
      <w:r w:rsidRPr="003D78D0">
        <w:rPr>
          <w:rFonts w:ascii="Arial" w:hAnsi="Arial" w:cs="Arial"/>
          <w:sz w:val="24"/>
          <w:szCs w:val="24"/>
          <w:u w:val="single"/>
        </w:rPr>
        <w:t>Week 1</w:t>
      </w:r>
      <w:r w:rsidR="006C58FA">
        <w:rPr>
          <w:rFonts w:ascii="Arial" w:hAnsi="Arial" w:cs="Arial"/>
          <w:sz w:val="24"/>
          <w:szCs w:val="24"/>
          <w:u w:val="single"/>
        </w:rPr>
        <w:t>2</w:t>
      </w:r>
      <w:r w:rsidRPr="003D78D0">
        <w:rPr>
          <w:rFonts w:ascii="Arial" w:hAnsi="Arial" w:cs="Arial"/>
          <w:sz w:val="24"/>
          <w:szCs w:val="24"/>
          <w:u w:val="single"/>
        </w:rPr>
        <w:t>. Cognitive function</w:t>
      </w:r>
    </w:p>
    <w:p w:rsidR="0080484B" w:rsidRPr="003D78D0" w:rsidRDefault="0080484B" w:rsidP="003D78D0">
      <w:pPr>
        <w:pStyle w:val="ListParagraph"/>
        <w:numPr>
          <w:ilvl w:val="0"/>
          <w:numId w:val="25"/>
        </w:numPr>
        <w:ind w:firstLineChars="0"/>
        <w:contextualSpacing/>
        <w:rPr>
          <w:rFonts w:ascii="Arial" w:hAnsi="Arial" w:cs="Arial"/>
          <w:b/>
          <w:sz w:val="24"/>
          <w:szCs w:val="24"/>
        </w:rPr>
      </w:pPr>
      <w:r w:rsidRPr="003D78D0">
        <w:rPr>
          <w:rFonts w:ascii="Arial" w:hAnsi="Arial" w:cs="Arial"/>
          <w:b/>
          <w:sz w:val="24"/>
          <w:szCs w:val="24"/>
        </w:rPr>
        <w:t>Required reading</w:t>
      </w:r>
      <w:bookmarkStart w:id="9" w:name="_ENREF_43"/>
      <w:r w:rsidR="003D78D0" w:rsidRPr="003D78D0">
        <w:rPr>
          <w:rFonts w:ascii="Arial" w:hAnsi="Arial" w:cs="Arial"/>
          <w:b/>
          <w:sz w:val="24"/>
          <w:szCs w:val="24"/>
        </w:rPr>
        <w:t>s for discussion</w:t>
      </w:r>
    </w:p>
    <w:p w:rsidR="003D78D0" w:rsidRPr="003D78D0" w:rsidRDefault="003D78D0" w:rsidP="003D78D0">
      <w:pPr>
        <w:pStyle w:val="ListParagraph"/>
        <w:numPr>
          <w:ilvl w:val="0"/>
          <w:numId w:val="15"/>
        </w:numPr>
        <w:ind w:firstLineChars="0"/>
        <w:rPr>
          <w:rFonts w:ascii="Arial" w:hAnsi="Arial" w:cs="Arial"/>
          <w:noProof/>
          <w:sz w:val="24"/>
          <w:szCs w:val="24"/>
        </w:rPr>
      </w:pPr>
      <w:r w:rsidRPr="003D78D0">
        <w:rPr>
          <w:rFonts w:ascii="Arial" w:hAnsi="Arial" w:cs="Arial"/>
          <w:noProof/>
          <w:sz w:val="24"/>
          <w:szCs w:val="24"/>
        </w:rPr>
        <w:t>Schmidt C. Mental Health: Thinking from the Gut. Nature, 518, S12-S15</w:t>
      </w:r>
    </w:p>
    <w:p w:rsidR="003D78D0" w:rsidRPr="003D78D0" w:rsidRDefault="0080484B" w:rsidP="003D78D0">
      <w:pPr>
        <w:pStyle w:val="ListParagraph"/>
        <w:numPr>
          <w:ilvl w:val="0"/>
          <w:numId w:val="15"/>
        </w:numPr>
        <w:ind w:firstLineChars="0"/>
        <w:rPr>
          <w:rFonts w:ascii="Arial" w:hAnsi="Arial" w:cs="Arial"/>
          <w:noProof/>
          <w:sz w:val="24"/>
          <w:szCs w:val="24"/>
        </w:rPr>
      </w:pPr>
      <w:bookmarkStart w:id="10" w:name="_ENREF_46"/>
      <w:bookmarkEnd w:id="9"/>
      <w:r w:rsidRPr="003D78D0">
        <w:rPr>
          <w:rFonts w:ascii="Arial" w:hAnsi="Arial" w:cs="Arial"/>
          <w:noProof/>
          <w:sz w:val="24"/>
          <w:szCs w:val="24"/>
        </w:rPr>
        <w:t>Clarke R, Birks J, Nexo E, Ueland PM, Schneede J, Scott J, et al. Low vitamin B-12 status and risk of cognitive decline in older adults. Am J Clin Nutr 2007;86(5):1384-91.</w:t>
      </w:r>
      <w:bookmarkEnd w:id="10"/>
    </w:p>
    <w:p w:rsidR="0080484B" w:rsidRPr="003D78D0" w:rsidRDefault="003D78D0" w:rsidP="003D78D0">
      <w:pPr>
        <w:pStyle w:val="ListParagraph"/>
        <w:numPr>
          <w:ilvl w:val="0"/>
          <w:numId w:val="15"/>
        </w:numPr>
        <w:ind w:firstLineChars="0"/>
        <w:rPr>
          <w:rFonts w:ascii="Arial" w:hAnsi="Arial" w:cs="Arial"/>
          <w:noProof/>
          <w:sz w:val="24"/>
          <w:szCs w:val="24"/>
        </w:rPr>
      </w:pPr>
      <w:r w:rsidRPr="003D78D0">
        <w:rPr>
          <w:rFonts w:ascii="Arial" w:hAnsi="Arial" w:cs="Arial"/>
          <w:sz w:val="24"/>
          <w:szCs w:val="24"/>
        </w:rPr>
        <w:t xml:space="preserve">Boeke CE et al., Choline intake during pregnancy and child cognition at age 7 years. Am J Epidemiol. 2013 Jun 15;177(12):1338-47. </w:t>
      </w:r>
    </w:p>
    <w:p w:rsidR="003D78D0" w:rsidRDefault="003D78D0" w:rsidP="003D78D0">
      <w:pPr>
        <w:pStyle w:val="ListParagraph"/>
        <w:ind w:left="360" w:firstLineChars="0" w:firstLine="0"/>
        <w:rPr>
          <w:rFonts w:ascii="Arial" w:hAnsi="Arial" w:cs="Arial"/>
          <w:sz w:val="24"/>
          <w:szCs w:val="24"/>
        </w:rPr>
      </w:pPr>
    </w:p>
    <w:p w:rsidR="006C58FA" w:rsidRDefault="006C58FA" w:rsidP="003D78D0">
      <w:pPr>
        <w:pStyle w:val="ListParagraph"/>
        <w:ind w:left="360" w:firstLineChars="0" w:firstLine="0"/>
        <w:rPr>
          <w:rFonts w:ascii="Arial" w:hAnsi="Arial" w:cs="Arial"/>
          <w:sz w:val="24"/>
          <w:szCs w:val="24"/>
        </w:rPr>
      </w:pPr>
    </w:p>
    <w:p w:rsidR="006C58FA" w:rsidRPr="003D78D0" w:rsidRDefault="006C58FA" w:rsidP="006C58FA">
      <w:pPr>
        <w:pStyle w:val="ListParagraph"/>
        <w:numPr>
          <w:ilvl w:val="0"/>
          <w:numId w:val="5"/>
        </w:numPr>
        <w:ind w:firstLineChars="0"/>
        <w:contextualSpacing/>
        <w:rPr>
          <w:rFonts w:ascii="Arial" w:hAnsi="Arial" w:cs="Arial"/>
          <w:sz w:val="24"/>
          <w:szCs w:val="24"/>
          <w:u w:val="single"/>
        </w:rPr>
      </w:pPr>
      <w:r w:rsidRPr="003D78D0">
        <w:rPr>
          <w:rFonts w:ascii="Arial" w:hAnsi="Arial" w:cs="Arial"/>
          <w:sz w:val="24"/>
          <w:szCs w:val="24"/>
          <w:u w:val="single"/>
        </w:rPr>
        <w:t>Week 1</w:t>
      </w:r>
      <w:r>
        <w:rPr>
          <w:rFonts w:ascii="Arial" w:hAnsi="Arial" w:cs="Arial"/>
          <w:sz w:val="24"/>
          <w:szCs w:val="24"/>
          <w:u w:val="single"/>
        </w:rPr>
        <w:t>3. Joint, Bone, and Pain management</w:t>
      </w:r>
    </w:p>
    <w:p w:rsidR="006C58FA" w:rsidRPr="003D78D0" w:rsidRDefault="006C58FA" w:rsidP="006C58FA">
      <w:pPr>
        <w:pStyle w:val="ListParagraph"/>
        <w:numPr>
          <w:ilvl w:val="0"/>
          <w:numId w:val="25"/>
        </w:numPr>
        <w:ind w:firstLineChars="0"/>
        <w:contextualSpacing/>
        <w:rPr>
          <w:rFonts w:ascii="Arial" w:hAnsi="Arial" w:cs="Arial"/>
          <w:b/>
          <w:sz w:val="24"/>
          <w:szCs w:val="24"/>
        </w:rPr>
      </w:pPr>
      <w:r w:rsidRPr="003D78D0">
        <w:rPr>
          <w:rFonts w:ascii="Arial" w:hAnsi="Arial" w:cs="Arial"/>
          <w:b/>
          <w:sz w:val="24"/>
          <w:szCs w:val="24"/>
        </w:rPr>
        <w:t>Required readings for discussion</w:t>
      </w:r>
    </w:p>
    <w:p w:rsidR="00574294" w:rsidRDefault="00574294" w:rsidP="00574294">
      <w:pPr>
        <w:pStyle w:val="ListParagraph"/>
        <w:numPr>
          <w:ilvl w:val="0"/>
          <w:numId w:val="28"/>
        </w:numPr>
        <w:ind w:firstLineChars="0"/>
        <w:rPr>
          <w:rFonts w:ascii="Arial" w:hAnsi="Arial" w:cs="Arial"/>
          <w:sz w:val="24"/>
          <w:szCs w:val="24"/>
        </w:rPr>
      </w:pPr>
      <w:r w:rsidRPr="00574294">
        <w:rPr>
          <w:rFonts w:ascii="Arial" w:hAnsi="Arial" w:cs="Arial"/>
          <w:sz w:val="24"/>
          <w:szCs w:val="24"/>
        </w:rPr>
        <w:t>Khanna et al., Managing Rheumatoid Arthritis with Dietary Interventions. Front Nutr. 2017; 4: 52.</w:t>
      </w:r>
    </w:p>
    <w:p w:rsidR="00574294" w:rsidRDefault="00574294" w:rsidP="00574294">
      <w:pPr>
        <w:pStyle w:val="ListParagraph"/>
        <w:numPr>
          <w:ilvl w:val="0"/>
          <w:numId w:val="28"/>
        </w:numPr>
        <w:ind w:firstLineChars="0"/>
        <w:rPr>
          <w:rFonts w:ascii="Arial" w:hAnsi="Arial" w:cs="Arial"/>
          <w:sz w:val="24"/>
          <w:szCs w:val="24"/>
        </w:rPr>
      </w:pPr>
      <w:r w:rsidRPr="00574294">
        <w:rPr>
          <w:rFonts w:ascii="Arial" w:hAnsi="Arial" w:cs="Arial"/>
          <w:noProof/>
          <w:sz w:val="24"/>
          <w:szCs w:val="24"/>
        </w:rPr>
        <w:t>Zhao JG et al., Association Between Calcium or Vitamin D Supplementation and Fracture Incidence in Community-Dwelling Older Adults: A Systematic Review and Meta-analysis. JAMA. 2017;318(24):2466-2482.</w:t>
      </w:r>
    </w:p>
    <w:p w:rsidR="006C58FA" w:rsidRPr="00574294" w:rsidRDefault="00574294" w:rsidP="00574294">
      <w:pPr>
        <w:pStyle w:val="ListParagraph"/>
        <w:numPr>
          <w:ilvl w:val="0"/>
          <w:numId w:val="28"/>
        </w:numPr>
        <w:ind w:firstLineChars="0"/>
        <w:rPr>
          <w:rFonts w:ascii="Arial" w:hAnsi="Arial" w:cs="Arial"/>
          <w:sz w:val="24"/>
          <w:szCs w:val="24"/>
        </w:rPr>
      </w:pPr>
      <w:r w:rsidRPr="00574294">
        <w:rPr>
          <w:rFonts w:ascii="Arial" w:hAnsi="Arial" w:cs="Arial"/>
          <w:noProof/>
          <w:sz w:val="24"/>
          <w:szCs w:val="24"/>
        </w:rPr>
        <w:t>Aviram J, Samuelly-Leichtag G.Efficacy of Cannabis-Based Medicines for Pain Management: A Systematic Review and Meta-Analysis of Randomized Controlled Trials. Pain Physician. 2017;20(6):E755-E796.</w:t>
      </w:r>
    </w:p>
    <w:p w:rsidR="006C58FA" w:rsidRDefault="006C58FA" w:rsidP="003D78D0">
      <w:pPr>
        <w:pStyle w:val="ListParagraph"/>
        <w:ind w:left="360" w:firstLineChars="0" w:firstLine="0"/>
        <w:rPr>
          <w:rFonts w:ascii="Arial" w:hAnsi="Arial" w:cs="Arial"/>
          <w:noProof/>
          <w:sz w:val="24"/>
          <w:szCs w:val="24"/>
        </w:rPr>
      </w:pPr>
    </w:p>
    <w:p w:rsidR="006C58FA" w:rsidRPr="003D78D0" w:rsidRDefault="006C58FA" w:rsidP="003D78D0">
      <w:pPr>
        <w:pStyle w:val="ListParagraph"/>
        <w:ind w:left="360" w:firstLineChars="0" w:firstLine="0"/>
        <w:rPr>
          <w:rFonts w:ascii="Arial" w:hAnsi="Arial" w:cs="Arial"/>
          <w:sz w:val="24"/>
          <w:szCs w:val="24"/>
        </w:rPr>
      </w:pPr>
    </w:p>
    <w:p w:rsidR="0080484B" w:rsidRPr="00B63B15" w:rsidRDefault="0080484B" w:rsidP="0080484B">
      <w:pPr>
        <w:pStyle w:val="ListParagraph"/>
        <w:numPr>
          <w:ilvl w:val="0"/>
          <w:numId w:val="5"/>
        </w:numPr>
        <w:ind w:firstLineChars="0"/>
        <w:contextualSpacing/>
        <w:rPr>
          <w:rFonts w:ascii="Arial" w:hAnsi="Arial" w:cs="Arial"/>
          <w:sz w:val="24"/>
          <w:szCs w:val="24"/>
          <w:u w:val="single"/>
        </w:rPr>
      </w:pPr>
      <w:r>
        <w:rPr>
          <w:rFonts w:ascii="Arial" w:hAnsi="Arial" w:cs="Arial"/>
          <w:sz w:val="24"/>
          <w:szCs w:val="24"/>
          <w:u w:val="single"/>
        </w:rPr>
        <w:t>Week</w:t>
      </w:r>
      <w:r w:rsidRPr="00B63B15">
        <w:rPr>
          <w:rFonts w:ascii="Arial" w:hAnsi="Arial" w:cs="Arial"/>
          <w:sz w:val="24"/>
          <w:szCs w:val="24"/>
          <w:u w:val="single"/>
        </w:rPr>
        <w:t xml:space="preserve"> </w:t>
      </w:r>
      <w:r>
        <w:rPr>
          <w:rFonts w:ascii="Arial" w:hAnsi="Arial" w:cs="Arial"/>
          <w:sz w:val="24"/>
          <w:szCs w:val="24"/>
          <w:u w:val="single"/>
        </w:rPr>
        <w:t>14</w:t>
      </w:r>
      <w:r w:rsidRPr="00B63B15">
        <w:rPr>
          <w:rFonts w:ascii="Arial" w:hAnsi="Arial" w:cs="Arial"/>
          <w:sz w:val="24"/>
          <w:szCs w:val="24"/>
          <w:u w:val="single"/>
        </w:rPr>
        <w:t xml:space="preserve">. </w:t>
      </w:r>
      <w:r>
        <w:rPr>
          <w:rFonts w:ascii="Arial" w:hAnsi="Arial" w:cs="Arial"/>
          <w:sz w:val="24"/>
          <w:szCs w:val="24"/>
          <w:u w:val="single"/>
        </w:rPr>
        <w:t>Student presentations</w:t>
      </w:r>
    </w:p>
    <w:p w:rsidR="0080484B" w:rsidRPr="003D78D0" w:rsidRDefault="0080484B" w:rsidP="003D78D0">
      <w:pPr>
        <w:pStyle w:val="ListParagraph"/>
        <w:numPr>
          <w:ilvl w:val="0"/>
          <w:numId w:val="25"/>
        </w:numPr>
        <w:ind w:firstLineChars="0"/>
        <w:contextualSpacing/>
        <w:rPr>
          <w:rFonts w:ascii="Arial" w:hAnsi="Arial" w:cs="Arial"/>
          <w:sz w:val="24"/>
          <w:szCs w:val="24"/>
        </w:rPr>
      </w:pPr>
      <w:r w:rsidRPr="003D78D0">
        <w:rPr>
          <w:rFonts w:ascii="Arial" w:hAnsi="Arial" w:cs="Arial"/>
          <w:sz w:val="24"/>
          <w:szCs w:val="24"/>
        </w:rPr>
        <w:t>No reading assigned</w:t>
      </w:r>
    </w:p>
    <w:p w:rsidR="0080484B" w:rsidRPr="00C77128" w:rsidRDefault="003D78D0" w:rsidP="003D78D0">
      <w:pPr>
        <w:tabs>
          <w:tab w:val="left" w:pos="3576"/>
        </w:tabs>
        <w:ind w:left="360"/>
        <w:rPr>
          <w:rFonts w:ascii="Arial" w:hAnsi="Arial" w:cs="Arial"/>
          <w:sz w:val="24"/>
          <w:szCs w:val="24"/>
        </w:rPr>
      </w:pPr>
      <w:r>
        <w:rPr>
          <w:rFonts w:ascii="Arial" w:hAnsi="Arial" w:cs="Arial"/>
          <w:sz w:val="24"/>
          <w:szCs w:val="24"/>
        </w:rPr>
        <w:tab/>
      </w:r>
    </w:p>
    <w:p w:rsidR="0080484B" w:rsidRDefault="0080484B" w:rsidP="009C1C85">
      <w:pPr>
        <w:contextualSpacing/>
        <w:jc w:val="center"/>
        <w:rPr>
          <w:rFonts w:ascii="Comic Sans MS" w:hAnsi="Comic Sans MS"/>
          <w:sz w:val="32"/>
          <w:szCs w:val="32"/>
        </w:rPr>
      </w:pPr>
    </w:p>
    <w:p w:rsidR="003D78D0" w:rsidRDefault="003D78D0" w:rsidP="003D78D0">
      <w:pPr>
        <w:contextualSpacing/>
        <w:jc w:val="center"/>
        <w:rPr>
          <w:rFonts w:ascii="Comic Sans MS" w:hAnsi="Comic Sans MS"/>
          <w:sz w:val="32"/>
          <w:szCs w:val="32"/>
        </w:rPr>
      </w:pPr>
      <w:r>
        <w:rPr>
          <w:rFonts w:ascii="Comic Sans MS" w:hAnsi="Comic Sans MS"/>
          <w:sz w:val="32"/>
          <w:szCs w:val="32"/>
        </w:rPr>
        <w:t>Have a great semester</w:t>
      </w:r>
      <w:r>
        <w:rPr>
          <w:rFonts w:ascii="Comic Sans MS" w:hAnsi="Comic Sans MS" w:hint="eastAsia"/>
          <w:sz w:val="32"/>
          <w:szCs w:val="32"/>
        </w:rPr>
        <w:t>. Good luck!</w:t>
      </w:r>
    </w:p>
    <w:p w:rsidR="003D78D0" w:rsidRPr="009C1C85" w:rsidRDefault="003D78D0" w:rsidP="009C1C85">
      <w:pPr>
        <w:contextualSpacing/>
        <w:jc w:val="center"/>
        <w:rPr>
          <w:rFonts w:ascii="Comic Sans MS" w:hAnsi="Comic Sans MS"/>
          <w:sz w:val="32"/>
          <w:szCs w:val="32"/>
        </w:rPr>
      </w:pPr>
    </w:p>
    <w:sectPr w:rsidR="003D78D0" w:rsidRPr="009C1C85" w:rsidSect="005511A4">
      <w:footerReference w:type="default" r:id="rId1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E8A" w:rsidRDefault="00FA3E8A" w:rsidP="002F1747">
      <w:r>
        <w:separator/>
      </w:r>
    </w:p>
  </w:endnote>
  <w:endnote w:type="continuationSeparator" w:id="0">
    <w:p w:rsidR="00FA3E8A" w:rsidRDefault="00FA3E8A" w:rsidP="002F1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SimHei"/>
    <w:panose1 w:val="00000000000000000000"/>
    <w:charset w:val="86"/>
    <w:family w:val="auto"/>
    <w:notTrueType/>
    <w:pitch w:val="default"/>
    <w:sig w:usb0="00000001" w:usb1="080E0000" w:usb2="00000010" w:usb3="00000000" w:csb0="00040000" w:csb1="00000000"/>
  </w:font>
  <w:font w:name="Helvetica">
    <w:panose1 w:val="020B0604020202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65235"/>
      <w:docPartObj>
        <w:docPartGallery w:val="Page Numbers (Bottom of Page)"/>
        <w:docPartUnique/>
      </w:docPartObj>
    </w:sdtPr>
    <w:sdtEndPr/>
    <w:sdtContent>
      <w:p w:rsidR="00957603" w:rsidRDefault="00957603">
        <w:pPr>
          <w:pStyle w:val="Footer"/>
          <w:jc w:val="right"/>
        </w:pPr>
        <w:r>
          <w:fldChar w:fldCharType="begin"/>
        </w:r>
        <w:r>
          <w:instrText xml:space="preserve"> PAGE   \* MERGEFORMAT </w:instrText>
        </w:r>
        <w:r>
          <w:fldChar w:fldCharType="separate"/>
        </w:r>
        <w:r w:rsidR="00023B23">
          <w:rPr>
            <w:noProof/>
          </w:rPr>
          <w:t>7</w:t>
        </w:r>
        <w:r>
          <w:rPr>
            <w:noProof/>
          </w:rPr>
          <w:fldChar w:fldCharType="end"/>
        </w:r>
      </w:p>
    </w:sdtContent>
  </w:sdt>
  <w:p w:rsidR="00957603" w:rsidRDefault="0095760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E8A" w:rsidRDefault="00FA3E8A" w:rsidP="002F1747">
      <w:r>
        <w:separator/>
      </w:r>
    </w:p>
  </w:footnote>
  <w:footnote w:type="continuationSeparator" w:id="0">
    <w:p w:rsidR="00FA3E8A" w:rsidRDefault="00FA3E8A" w:rsidP="002F17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C2520"/>
    <w:multiLevelType w:val="hybridMultilevel"/>
    <w:tmpl w:val="CD18AFA2"/>
    <w:lvl w:ilvl="0" w:tplc="04090001">
      <w:start w:val="1"/>
      <w:numFmt w:val="bullet"/>
      <w:lvlText w:val=""/>
      <w:lvlJc w:val="left"/>
      <w:pPr>
        <w:ind w:left="840" w:hanging="480"/>
      </w:pPr>
      <w:rPr>
        <w:rFonts w:ascii="Symbol" w:hAnsi="Symbol" w:hint="default"/>
      </w:rPr>
    </w:lvl>
    <w:lvl w:ilvl="1" w:tplc="0AF6E2BE">
      <w:start w:val="1"/>
      <w:numFmt w:val="decimal"/>
      <w:lvlText w:val="%2."/>
      <w:lvlJc w:val="left"/>
      <w:pPr>
        <w:ind w:left="1524" w:hanging="444"/>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A5396"/>
    <w:multiLevelType w:val="hybridMultilevel"/>
    <w:tmpl w:val="E3A6E028"/>
    <w:lvl w:ilvl="0" w:tplc="0DD86D0C">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60C0D"/>
    <w:multiLevelType w:val="hybridMultilevel"/>
    <w:tmpl w:val="20E2F706"/>
    <w:lvl w:ilvl="0" w:tplc="0409000B">
      <w:start w:val="1"/>
      <w:numFmt w:val="bullet"/>
      <w:lvlText w:val=""/>
      <w:lvlJc w:val="left"/>
      <w:pPr>
        <w:ind w:left="840" w:hanging="480"/>
      </w:pPr>
      <w:rPr>
        <w:rFonts w:ascii="Wingdings" w:hAnsi="Wingdings" w:hint="default"/>
      </w:rPr>
    </w:lvl>
    <w:lvl w:ilvl="1" w:tplc="0AF6E2BE">
      <w:start w:val="1"/>
      <w:numFmt w:val="decimal"/>
      <w:lvlText w:val="%2."/>
      <w:lvlJc w:val="left"/>
      <w:pPr>
        <w:ind w:left="1524" w:hanging="444"/>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34DB4"/>
    <w:multiLevelType w:val="hybridMultilevel"/>
    <w:tmpl w:val="42786F40"/>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02251D"/>
    <w:multiLevelType w:val="hybridMultilevel"/>
    <w:tmpl w:val="04324400"/>
    <w:lvl w:ilvl="0" w:tplc="17C8B7FC">
      <w:start w:val="1"/>
      <w:numFmt w:val="decimal"/>
      <w:lvlText w:val="%1."/>
      <w:lvlJc w:val="left"/>
      <w:pPr>
        <w:ind w:left="840" w:hanging="480"/>
      </w:pPr>
      <w:rPr>
        <w:rFonts w:hint="default"/>
      </w:rPr>
    </w:lvl>
    <w:lvl w:ilvl="1" w:tplc="0AF6E2BE">
      <w:start w:val="1"/>
      <w:numFmt w:val="decimal"/>
      <w:lvlText w:val="%2."/>
      <w:lvlJc w:val="left"/>
      <w:pPr>
        <w:ind w:left="1524" w:hanging="444"/>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3B6F76"/>
    <w:multiLevelType w:val="hybridMultilevel"/>
    <w:tmpl w:val="C93ECE7C"/>
    <w:lvl w:ilvl="0" w:tplc="0409000B">
      <w:start w:val="1"/>
      <w:numFmt w:val="bullet"/>
      <w:lvlText w:val=""/>
      <w:lvlJc w:val="left"/>
      <w:pPr>
        <w:ind w:left="840" w:hanging="480"/>
      </w:pPr>
      <w:rPr>
        <w:rFonts w:ascii="Wingdings" w:hAnsi="Wingdings" w:hint="default"/>
      </w:rPr>
    </w:lvl>
    <w:lvl w:ilvl="1" w:tplc="0AF6E2BE">
      <w:start w:val="1"/>
      <w:numFmt w:val="decimal"/>
      <w:lvlText w:val="%2."/>
      <w:lvlJc w:val="left"/>
      <w:pPr>
        <w:ind w:left="1524" w:hanging="444"/>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FC5C2B"/>
    <w:multiLevelType w:val="hybridMultilevel"/>
    <w:tmpl w:val="856846A6"/>
    <w:lvl w:ilvl="0" w:tplc="0409000B">
      <w:start w:val="1"/>
      <w:numFmt w:val="bullet"/>
      <w:lvlText w:val=""/>
      <w:lvlJc w:val="left"/>
      <w:pPr>
        <w:ind w:left="840" w:hanging="480"/>
      </w:pPr>
      <w:rPr>
        <w:rFonts w:ascii="Wingdings" w:hAnsi="Wingdings" w:hint="default"/>
      </w:rPr>
    </w:lvl>
    <w:lvl w:ilvl="1" w:tplc="0AF6E2BE">
      <w:start w:val="1"/>
      <w:numFmt w:val="decimal"/>
      <w:lvlText w:val="%2."/>
      <w:lvlJc w:val="left"/>
      <w:pPr>
        <w:ind w:left="1524" w:hanging="444"/>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207751"/>
    <w:multiLevelType w:val="hybridMultilevel"/>
    <w:tmpl w:val="39828C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8B12D2"/>
    <w:multiLevelType w:val="hybridMultilevel"/>
    <w:tmpl w:val="6966CCB8"/>
    <w:lvl w:ilvl="0" w:tplc="5A9A2936">
      <w:start w:val="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D175E67"/>
    <w:multiLevelType w:val="hybridMultilevel"/>
    <w:tmpl w:val="B1186F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45754"/>
    <w:multiLevelType w:val="hybridMultilevel"/>
    <w:tmpl w:val="72547B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2426F0"/>
    <w:multiLevelType w:val="hybridMultilevel"/>
    <w:tmpl w:val="27A2EE04"/>
    <w:lvl w:ilvl="0" w:tplc="E5A6B13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0F645E"/>
    <w:multiLevelType w:val="hybridMultilevel"/>
    <w:tmpl w:val="8CE6E3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EA0702"/>
    <w:multiLevelType w:val="hybridMultilevel"/>
    <w:tmpl w:val="D57C6E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A52B1D"/>
    <w:multiLevelType w:val="hybridMultilevel"/>
    <w:tmpl w:val="52EEDDCA"/>
    <w:lvl w:ilvl="0" w:tplc="29842552">
      <w:start w:val="1"/>
      <w:numFmt w:val="decimal"/>
      <w:lvlText w:val="%1."/>
      <w:lvlJc w:val="left"/>
      <w:pPr>
        <w:ind w:left="804" w:hanging="444"/>
      </w:pPr>
      <w:rPr>
        <w:rFonts w:ascii="Arial" w:eastAsiaTheme="min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F85F44"/>
    <w:multiLevelType w:val="hybridMultilevel"/>
    <w:tmpl w:val="B6D48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4F342C"/>
    <w:multiLevelType w:val="hybridMultilevel"/>
    <w:tmpl w:val="F9EA2C7E"/>
    <w:lvl w:ilvl="0" w:tplc="648E2D30">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8057060"/>
    <w:multiLevelType w:val="hybridMultilevel"/>
    <w:tmpl w:val="A9D4B1D2"/>
    <w:lvl w:ilvl="0" w:tplc="0409000B">
      <w:start w:val="1"/>
      <w:numFmt w:val="bullet"/>
      <w:lvlText w:val=""/>
      <w:lvlJc w:val="left"/>
      <w:pPr>
        <w:ind w:left="840" w:hanging="480"/>
      </w:pPr>
      <w:rPr>
        <w:rFonts w:ascii="Wingdings" w:hAnsi="Wingdings" w:hint="default"/>
      </w:rPr>
    </w:lvl>
    <w:lvl w:ilvl="1" w:tplc="0AF6E2BE">
      <w:start w:val="1"/>
      <w:numFmt w:val="decimal"/>
      <w:lvlText w:val="%2."/>
      <w:lvlJc w:val="left"/>
      <w:pPr>
        <w:ind w:left="1524" w:hanging="444"/>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80744E"/>
    <w:multiLevelType w:val="hybridMultilevel"/>
    <w:tmpl w:val="76727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A1038D"/>
    <w:multiLevelType w:val="hybridMultilevel"/>
    <w:tmpl w:val="0324C1E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D05B41"/>
    <w:multiLevelType w:val="hybridMultilevel"/>
    <w:tmpl w:val="FCEA4096"/>
    <w:lvl w:ilvl="0" w:tplc="0409000B">
      <w:start w:val="1"/>
      <w:numFmt w:val="bullet"/>
      <w:lvlText w:val=""/>
      <w:lvlJc w:val="left"/>
      <w:pPr>
        <w:ind w:left="840" w:hanging="480"/>
      </w:pPr>
      <w:rPr>
        <w:rFonts w:ascii="Wingdings" w:hAnsi="Wingdings" w:hint="default"/>
      </w:rPr>
    </w:lvl>
    <w:lvl w:ilvl="1" w:tplc="0AF6E2BE">
      <w:start w:val="1"/>
      <w:numFmt w:val="decimal"/>
      <w:lvlText w:val="%2."/>
      <w:lvlJc w:val="left"/>
      <w:pPr>
        <w:ind w:left="1524" w:hanging="444"/>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0C5472"/>
    <w:multiLevelType w:val="hybridMultilevel"/>
    <w:tmpl w:val="9C0E6EF2"/>
    <w:lvl w:ilvl="0" w:tplc="D5EC5E26">
      <w:start w:val="1"/>
      <w:numFmt w:val="decimal"/>
      <w:lvlText w:val="%1."/>
      <w:lvlJc w:val="left"/>
      <w:pPr>
        <w:ind w:left="804" w:hanging="444"/>
      </w:pPr>
      <w:rPr>
        <w:rFonts w:ascii="Arial" w:eastAsiaTheme="min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746714"/>
    <w:multiLevelType w:val="hybridMultilevel"/>
    <w:tmpl w:val="DB62E92E"/>
    <w:lvl w:ilvl="0" w:tplc="B666FAB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1826588"/>
    <w:multiLevelType w:val="hybridMultilevel"/>
    <w:tmpl w:val="D6AAD52E"/>
    <w:lvl w:ilvl="0" w:tplc="79F2BD18">
      <w:numFmt w:val="bullet"/>
      <w:lvlText w:val="-"/>
      <w:lvlJc w:val="left"/>
      <w:pPr>
        <w:ind w:left="360" w:hanging="360"/>
      </w:pPr>
      <w:rPr>
        <w:rFonts w:ascii="Calibri" w:eastAsiaTheme="minorEastAsia" w:hAnsi="Calibri"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18722EC"/>
    <w:multiLevelType w:val="hybridMultilevel"/>
    <w:tmpl w:val="FDB0FC48"/>
    <w:lvl w:ilvl="0" w:tplc="2312EFF4">
      <w:start w:val="1"/>
      <w:numFmt w:val="decimal"/>
      <w:lvlText w:val="%1."/>
      <w:lvlJc w:val="left"/>
      <w:pPr>
        <w:ind w:left="93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560FE6"/>
    <w:multiLevelType w:val="hybridMultilevel"/>
    <w:tmpl w:val="DF685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3A564C"/>
    <w:multiLevelType w:val="hybridMultilevel"/>
    <w:tmpl w:val="76727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4C3B30"/>
    <w:multiLevelType w:val="hybridMultilevel"/>
    <w:tmpl w:val="909AD718"/>
    <w:lvl w:ilvl="0" w:tplc="0409000B">
      <w:start w:val="1"/>
      <w:numFmt w:val="bullet"/>
      <w:lvlText w:val=""/>
      <w:lvlJc w:val="left"/>
      <w:pPr>
        <w:ind w:left="840" w:hanging="480"/>
      </w:pPr>
      <w:rPr>
        <w:rFonts w:ascii="Wingdings" w:hAnsi="Wingdings" w:hint="default"/>
      </w:rPr>
    </w:lvl>
    <w:lvl w:ilvl="1" w:tplc="0AF6E2BE">
      <w:start w:val="1"/>
      <w:numFmt w:val="decimal"/>
      <w:lvlText w:val="%2."/>
      <w:lvlJc w:val="left"/>
      <w:pPr>
        <w:ind w:left="1524" w:hanging="444"/>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6"/>
  </w:num>
  <w:num w:numId="3">
    <w:abstractNumId w:val="1"/>
  </w:num>
  <w:num w:numId="4">
    <w:abstractNumId w:val="11"/>
  </w:num>
  <w:num w:numId="5">
    <w:abstractNumId w:val="25"/>
  </w:num>
  <w:num w:numId="6">
    <w:abstractNumId w:val="13"/>
  </w:num>
  <w:num w:numId="7">
    <w:abstractNumId w:val="7"/>
  </w:num>
  <w:num w:numId="8">
    <w:abstractNumId w:val="9"/>
  </w:num>
  <w:num w:numId="9">
    <w:abstractNumId w:val="12"/>
  </w:num>
  <w:num w:numId="10">
    <w:abstractNumId w:val="19"/>
  </w:num>
  <w:num w:numId="11">
    <w:abstractNumId w:val="24"/>
  </w:num>
  <w:num w:numId="12">
    <w:abstractNumId w:val="14"/>
  </w:num>
  <w:num w:numId="13">
    <w:abstractNumId w:val="4"/>
  </w:num>
  <w:num w:numId="14">
    <w:abstractNumId w:val="15"/>
  </w:num>
  <w:num w:numId="15">
    <w:abstractNumId w:val="18"/>
  </w:num>
  <w:num w:numId="16">
    <w:abstractNumId w:val="22"/>
  </w:num>
  <w:num w:numId="17">
    <w:abstractNumId w:val="3"/>
  </w:num>
  <w:num w:numId="18">
    <w:abstractNumId w:val="8"/>
  </w:num>
  <w:num w:numId="19">
    <w:abstractNumId w:val="21"/>
  </w:num>
  <w:num w:numId="20">
    <w:abstractNumId w:val="6"/>
  </w:num>
  <w:num w:numId="21">
    <w:abstractNumId w:val="2"/>
  </w:num>
  <w:num w:numId="22">
    <w:abstractNumId w:val="27"/>
  </w:num>
  <w:num w:numId="23">
    <w:abstractNumId w:val="17"/>
  </w:num>
  <w:num w:numId="24">
    <w:abstractNumId w:val="5"/>
  </w:num>
  <w:num w:numId="25">
    <w:abstractNumId w:val="20"/>
  </w:num>
  <w:num w:numId="26">
    <w:abstractNumId w:val="10"/>
  </w:num>
  <w:num w:numId="27">
    <w:abstractNumId w:val="0"/>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120"/>
    <w:rsid w:val="00000A5A"/>
    <w:rsid w:val="000014F3"/>
    <w:rsid w:val="0000236F"/>
    <w:rsid w:val="00010ADC"/>
    <w:rsid w:val="0001687C"/>
    <w:rsid w:val="00017217"/>
    <w:rsid w:val="00023B23"/>
    <w:rsid w:val="00024F6E"/>
    <w:rsid w:val="00046692"/>
    <w:rsid w:val="00047B16"/>
    <w:rsid w:val="000506FE"/>
    <w:rsid w:val="00064900"/>
    <w:rsid w:val="0007132E"/>
    <w:rsid w:val="0007674C"/>
    <w:rsid w:val="000856FA"/>
    <w:rsid w:val="00087B65"/>
    <w:rsid w:val="00091747"/>
    <w:rsid w:val="00092E8A"/>
    <w:rsid w:val="00097CD4"/>
    <w:rsid w:val="000A14C9"/>
    <w:rsid w:val="000D1C5B"/>
    <w:rsid w:val="000D37C4"/>
    <w:rsid w:val="000D591E"/>
    <w:rsid w:val="000D6565"/>
    <w:rsid w:val="000E6E88"/>
    <w:rsid w:val="000F114F"/>
    <w:rsid w:val="00103E62"/>
    <w:rsid w:val="001164E7"/>
    <w:rsid w:val="00126DFB"/>
    <w:rsid w:val="00150026"/>
    <w:rsid w:val="00161D5F"/>
    <w:rsid w:val="001623A1"/>
    <w:rsid w:val="00166719"/>
    <w:rsid w:val="00171E0B"/>
    <w:rsid w:val="00173714"/>
    <w:rsid w:val="00173EEE"/>
    <w:rsid w:val="00185566"/>
    <w:rsid w:val="0019319A"/>
    <w:rsid w:val="001A4A2D"/>
    <w:rsid w:val="001B16E4"/>
    <w:rsid w:val="001B7003"/>
    <w:rsid w:val="001C455E"/>
    <w:rsid w:val="001D2CEF"/>
    <w:rsid w:val="001D33D7"/>
    <w:rsid w:val="001D59AF"/>
    <w:rsid w:val="001F48BE"/>
    <w:rsid w:val="002055BF"/>
    <w:rsid w:val="00216695"/>
    <w:rsid w:val="00225FCB"/>
    <w:rsid w:val="0024015B"/>
    <w:rsid w:val="002500D1"/>
    <w:rsid w:val="00251A9F"/>
    <w:rsid w:val="00265052"/>
    <w:rsid w:val="002670F5"/>
    <w:rsid w:val="002710F3"/>
    <w:rsid w:val="002718A6"/>
    <w:rsid w:val="002922A8"/>
    <w:rsid w:val="00294D3B"/>
    <w:rsid w:val="002C1A67"/>
    <w:rsid w:val="002D442D"/>
    <w:rsid w:val="002D543F"/>
    <w:rsid w:val="002E2EF8"/>
    <w:rsid w:val="002E4B0D"/>
    <w:rsid w:val="002E7FA2"/>
    <w:rsid w:val="002F1747"/>
    <w:rsid w:val="002F26CD"/>
    <w:rsid w:val="002F5706"/>
    <w:rsid w:val="002F6F64"/>
    <w:rsid w:val="002F7A38"/>
    <w:rsid w:val="00313F12"/>
    <w:rsid w:val="00320DF6"/>
    <w:rsid w:val="00330441"/>
    <w:rsid w:val="0034174A"/>
    <w:rsid w:val="00353A9D"/>
    <w:rsid w:val="00362D07"/>
    <w:rsid w:val="00374C58"/>
    <w:rsid w:val="00392E14"/>
    <w:rsid w:val="003A044D"/>
    <w:rsid w:val="003A077C"/>
    <w:rsid w:val="003A61E5"/>
    <w:rsid w:val="003A78D8"/>
    <w:rsid w:val="003D21C3"/>
    <w:rsid w:val="003D78D0"/>
    <w:rsid w:val="003F4FF9"/>
    <w:rsid w:val="00407734"/>
    <w:rsid w:val="00417780"/>
    <w:rsid w:val="00447B29"/>
    <w:rsid w:val="00447B47"/>
    <w:rsid w:val="00447F4F"/>
    <w:rsid w:val="00453C72"/>
    <w:rsid w:val="00454372"/>
    <w:rsid w:val="00461A73"/>
    <w:rsid w:val="00464D60"/>
    <w:rsid w:val="004710D5"/>
    <w:rsid w:val="0047433B"/>
    <w:rsid w:val="00493F2A"/>
    <w:rsid w:val="00494AB8"/>
    <w:rsid w:val="004A0C1E"/>
    <w:rsid w:val="004A495C"/>
    <w:rsid w:val="004B2DBB"/>
    <w:rsid w:val="004B402D"/>
    <w:rsid w:val="004B4664"/>
    <w:rsid w:val="004B79BA"/>
    <w:rsid w:val="004B7EF6"/>
    <w:rsid w:val="004C0B18"/>
    <w:rsid w:val="004C3571"/>
    <w:rsid w:val="004E206B"/>
    <w:rsid w:val="004F58FC"/>
    <w:rsid w:val="005133CA"/>
    <w:rsid w:val="00515ED9"/>
    <w:rsid w:val="00523174"/>
    <w:rsid w:val="005246DB"/>
    <w:rsid w:val="005327D9"/>
    <w:rsid w:val="00535ED9"/>
    <w:rsid w:val="005511A4"/>
    <w:rsid w:val="00552EB7"/>
    <w:rsid w:val="00557D6F"/>
    <w:rsid w:val="00561639"/>
    <w:rsid w:val="00574294"/>
    <w:rsid w:val="005821BA"/>
    <w:rsid w:val="005834A7"/>
    <w:rsid w:val="00584778"/>
    <w:rsid w:val="0058587D"/>
    <w:rsid w:val="005908D8"/>
    <w:rsid w:val="005970BC"/>
    <w:rsid w:val="005A0F2B"/>
    <w:rsid w:val="005D13BC"/>
    <w:rsid w:val="005D4256"/>
    <w:rsid w:val="005E151A"/>
    <w:rsid w:val="005F08C8"/>
    <w:rsid w:val="005F3860"/>
    <w:rsid w:val="006074A2"/>
    <w:rsid w:val="006332CE"/>
    <w:rsid w:val="006600B0"/>
    <w:rsid w:val="0066398D"/>
    <w:rsid w:val="0067045F"/>
    <w:rsid w:val="006764D0"/>
    <w:rsid w:val="006A2447"/>
    <w:rsid w:val="006C08AE"/>
    <w:rsid w:val="006C58FA"/>
    <w:rsid w:val="006D4917"/>
    <w:rsid w:val="006E2047"/>
    <w:rsid w:val="006E5AC1"/>
    <w:rsid w:val="006F0ABB"/>
    <w:rsid w:val="0070165B"/>
    <w:rsid w:val="00710167"/>
    <w:rsid w:val="007230DC"/>
    <w:rsid w:val="007334E6"/>
    <w:rsid w:val="00744763"/>
    <w:rsid w:val="00745B3A"/>
    <w:rsid w:val="0074600F"/>
    <w:rsid w:val="007554BB"/>
    <w:rsid w:val="007631CC"/>
    <w:rsid w:val="0077148D"/>
    <w:rsid w:val="00787552"/>
    <w:rsid w:val="007A3C35"/>
    <w:rsid w:val="007A3E63"/>
    <w:rsid w:val="007B247D"/>
    <w:rsid w:val="007C5A40"/>
    <w:rsid w:val="007D26E9"/>
    <w:rsid w:val="007D77E5"/>
    <w:rsid w:val="007F6326"/>
    <w:rsid w:val="0080484B"/>
    <w:rsid w:val="008153CA"/>
    <w:rsid w:val="00824A75"/>
    <w:rsid w:val="008337B1"/>
    <w:rsid w:val="00835E61"/>
    <w:rsid w:val="00843879"/>
    <w:rsid w:val="00860C52"/>
    <w:rsid w:val="00864862"/>
    <w:rsid w:val="0087150C"/>
    <w:rsid w:val="008A1EA0"/>
    <w:rsid w:val="008A64A3"/>
    <w:rsid w:val="008B0430"/>
    <w:rsid w:val="008B51B0"/>
    <w:rsid w:val="008C68AA"/>
    <w:rsid w:val="008E1CB0"/>
    <w:rsid w:val="008F2AE1"/>
    <w:rsid w:val="00903346"/>
    <w:rsid w:val="00903DA1"/>
    <w:rsid w:val="0092775E"/>
    <w:rsid w:val="0095064C"/>
    <w:rsid w:val="00953339"/>
    <w:rsid w:val="00957603"/>
    <w:rsid w:val="00966EB5"/>
    <w:rsid w:val="00967E53"/>
    <w:rsid w:val="009758F4"/>
    <w:rsid w:val="00976480"/>
    <w:rsid w:val="0097712A"/>
    <w:rsid w:val="00981C34"/>
    <w:rsid w:val="00982E25"/>
    <w:rsid w:val="0098422E"/>
    <w:rsid w:val="009A22F5"/>
    <w:rsid w:val="009A2CCB"/>
    <w:rsid w:val="009A68B1"/>
    <w:rsid w:val="009A7243"/>
    <w:rsid w:val="009B416B"/>
    <w:rsid w:val="009C1C85"/>
    <w:rsid w:val="009D6887"/>
    <w:rsid w:val="009E4C8A"/>
    <w:rsid w:val="009F148D"/>
    <w:rsid w:val="009F50CC"/>
    <w:rsid w:val="009F6850"/>
    <w:rsid w:val="00A0205F"/>
    <w:rsid w:val="00A02A98"/>
    <w:rsid w:val="00A173A2"/>
    <w:rsid w:val="00A17F5C"/>
    <w:rsid w:val="00A25E29"/>
    <w:rsid w:val="00A31649"/>
    <w:rsid w:val="00A347F6"/>
    <w:rsid w:val="00A36B75"/>
    <w:rsid w:val="00A40C70"/>
    <w:rsid w:val="00A41D98"/>
    <w:rsid w:val="00A425D7"/>
    <w:rsid w:val="00A46EAC"/>
    <w:rsid w:val="00A479F0"/>
    <w:rsid w:val="00A552FA"/>
    <w:rsid w:val="00A624F0"/>
    <w:rsid w:val="00A82AE5"/>
    <w:rsid w:val="00A82E21"/>
    <w:rsid w:val="00AB3061"/>
    <w:rsid w:val="00AB79F1"/>
    <w:rsid w:val="00AC2CE8"/>
    <w:rsid w:val="00AC517D"/>
    <w:rsid w:val="00AC67E6"/>
    <w:rsid w:val="00AD0C5F"/>
    <w:rsid w:val="00AE286E"/>
    <w:rsid w:val="00AE5120"/>
    <w:rsid w:val="00AE5843"/>
    <w:rsid w:val="00AF2538"/>
    <w:rsid w:val="00B02BB0"/>
    <w:rsid w:val="00B21DF9"/>
    <w:rsid w:val="00B277D4"/>
    <w:rsid w:val="00B5678B"/>
    <w:rsid w:val="00B60C65"/>
    <w:rsid w:val="00B618B4"/>
    <w:rsid w:val="00B65057"/>
    <w:rsid w:val="00B71EB9"/>
    <w:rsid w:val="00B91EEF"/>
    <w:rsid w:val="00B9259B"/>
    <w:rsid w:val="00BA0BDC"/>
    <w:rsid w:val="00BB0AE6"/>
    <w:rsid w:val="00BD3D01"/>
    <w:rsid w:val="00BD60B5"/>
    <w:rsid w:val="00BD7975"/>
    <w:rsid w:val="00BE1850"/>
    <w:rsid w:val="00C02E06"/>
    <w:rsid w:val="00C14BCC"/>
    <w:rsid w:val="00C46418"/>
    <w:rsid w:val="00C5064F"/>
    <w:rsid w:val="00C56C7F"/>
    <w:rsid w:val="00C57CCF"/>
    <w:rsid w:val="00C632BB"/>
    <w:rsid w:val="00C7119C"/>
    <w:rsid w:val="00C8093B"/>
    <w:rsid w:val="00C924AD"/>
    <w:rsid w:val="00C933E7"/>
    <w:rsid w:val="00CA0C24"/>
    <w:rsid w:val="00CA13D4"/>
    <w:rsid w:val="00CF1C75"/>
    <w:rsid w:val="00D22649"/>
    <w:rsid w:val="00D44EC3"/>
    <w:rsid w:val="00D55CCB"/>
    <w:rsid w:val="00D57DF3"/>
    <w:rsid w:val="00D60E79"/>
    <w:rsid w:val="00D62168"/>
    <w:rsid w:val="00D641FE"/>
    <w:rsid w:val="00D650F1"/>
    <w:rsid w:val="00D6624C"/>
    <w:rsid w:val="00D76244"/>
    <w:rsid w:val="00DA0C97"/>
    <w:rsid w:val="00DA4681"/>
    <w:rsid w:val="00DA5FDB"/>
    <w:rsid w:val="00DB562B"/>
    <w:rsid w:val="00DC4C73"/>
    <w:rsid w:val="00DC561C"/>
    <w:rsid w:val="00DC6DF9"/>
    <w:rsid w:val="00DD05C9"/>
    <w:rsid w:val="00DE2C41"/>
    <w:rsid w:val="00DF4BD6"/>
    <w:rsid w:val="00E01E74"/>
    <w:rsid w:val="00E0616C"/>
    <w:rsid w:val="00E34344"/>
    <w:rsid w:val="00E41C85"/>
    <w:rsid w:val="00E62386"/>
    <w:rsid w:val="00E87D18"/>
    <w:rsid w:val="00E91D3E"/>
    <w:rsid w:val="00E9331D"/>
    <w:rsid w:val="00EA5FA8"/>
    <w:rsid w:val="00EB2CE7"/>
    <w:rsid w:val="00EB6C57"/>
    <w:rsid w:val="00EC7F90"/>
    <w:rsid w:val="00EE292D"/>
    <w:rsid w:val="00EF20CC"/>
    <w:rsid w:val="00F01A46"/>
    <w:rsid w:val="00F14D77"/>
    <w:rsid w:val="00F26734"/>
    <w:rsid w:val="00F33F5C"/>
    <w:rsid w:val="00F35B3F"/>
    <w:rsid w:val="00F37A23"/>
    <w:rsid w:val="00F57E06"/>
    <w:rsid w:val="00F61068"/>
    <w:rsid w:val="00F617E5"/>
    <w:rsid w:val="00F674A1"/>
    <w:rsid w:val="00F92F9B"/>
    <w:rsid w:val="00FA3E8A"/>
    <w:rsid w:val="00FC6C44"/>
    <w:rsid w:val="00FD3F5D"/>
    <w:rsid w:val="00FD4E72"/>
    <w:rsid w:val="00FE5683"/>
    <w:rsid w:val="00FF1DFE"/>
    <w:rsid w:val="00FF6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114E7"/>
  <w15:docId w15:val="{A62954C5-2AA2-406A-BE5A-C55D74EB4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CE7"/>
    <w:pPr>
      <w:widowControl w:val="0"/>
      <w:jc w:val="both"/>
    </w:pPr>
  </w:style>
  <w:style w:type="paragraph" w:styleId="Heading1">
    <w:name w:val="heading 1"/>
    <w:basedOn w:val="Normal"/>
    <w:link w:val="Heading1Char"/>
    <w:uiPriority w:val="9"/>
    <w:qFormat/>
    <w:rsid w:val="00103E62"/>
    <w:pPr>
      <w:widowControl/>
      <w:spacing w:before="100" w:beforeAutospacing="1" w:after="100" w:afterAutospacing="1"/>
      <w:jc w:val="left"/>
      <w:outlineLvl w:val="0"/>
    </w:pPr>
    <w:rPr>
      <w:rFonts w:ascii="SimSun" w:eastAsia="SimSun" w:hAnsi="SimSun" w:cs="SimSu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E5120"/>
    <w:pPr>
      <w:widowControl/>
      <w:spacing w:line="360" w:lineRule="auto"/>
      <w:jc w:val="left"/>
    </w:pPr>
    <w:rPr>
      <w:rFonts w:ascii="Times New Roman" w:hAnsi="Times New Roman" w:cs="Times New Roman"/>
      <w:i/>
      <w:iCs/>
      <w:kern w:val="0"/>
      <w:sz w:val="24"/>
      <w:szCs w:val="24"/>
      <w:lang w:eastAsia="en-US"/>
    </w:rPr>
  </w:style>
  <w:style w:type="character" w:customStyle="1" w:styleId="BodyTextChar">
    <w:name w:val="Body Text Char"/>
    <w:basedOn w:val="DefaultParagraphFont"/>
    <w:link w:val="BodyText"/>
    <w:rsid w:val="00AE5120"/>
    <w:rPr>
      <w:rFonts w:ascii="Times New Roman" w:hAnsi="Times New Roman" w:cs="Times New Roman"/>
      <w:i/>
      <w:iCs/>
      <w:kern w:val="0"/>
      <w:sz w:val="24"/>
      <w:szCs w:val="24"/>
      <w:lang w:eastAsia="en-US"/>
    </w:rPr>
  </w:style>
  <w:style w:type="paragraph" w:styleId="ListParagraph">
    <w:name w:val="List Paragraph"/>
    <w:basedOn w:val="Normal"/>
    <w:uiPriority w:val="34"/>
    <w:qFormat/>
    <w:rsid w:val="00AE5120"/>
    <w:pPr>
      <w:ind w:firstLineChars="200" w:firstLine="420"/>
    </w:pPr>
  </w:style>
  <w:style w:type="paragraph" w:styleId="BodyText2">
    <w:name w:val="Body Text 2"/>
    <w:basedOn w:val="Normal"/>
    <w:link w:val="BodyText2Char"/>
    <w:uiPriority w:val="99"/>
    <w:unhideWhenUsed/>
    <w:rsid w:val="009A68B1"/>
    <w:pPr>
      <w:spacing w:after="120" w:line="480" w:lineRule="auto"/>
    </w:pPr>
  </w:style>
  <w:style w:type="character" w:customStyle="1" w:styleId="BodyText2Char">
    <w:name w:val="Body Text 2 Char"/>
    <w:basedOn w:val="DefaultParagraphFont"/>
    <w:link w:val="BodyText2"/>
    <w:uiPriority w:val="99"/>
    <w:rsid w:val="009A68B1"/>
  </w:style>
  <w:style w:type="character" w:styleId="Hyperlink">
    <w:name w:val="Hyperlink"/>
    <w:unhideWhenUsed/>
    <w:rsid w:val="00C8093B"/>
    <w:rPr>
      <w:color w:val="0000FF"/>
      <w:u w:val="single"/>
    </w:rPr>
  </w:style>
  <w:style w:type="table" w:styleId="TableGrid">
    <w:name w:val="Table Grid"/>
    <w:basedOn w:val="TableNormal"/>
    <w:uiPriority w:val="59"/>
    <w:rsid w:val="00535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03E62"/>
    <w:rPr>
      <w:rFonts w:ascii="SimSun" w:eastAsia="SimSun" w:hAnsi="SimSun" w:cs="SimSun"/>
      <w:b/>
      <w:bCs/>
      <w:kern w:val="36"/>
      <w:sz w:val="48"/>
      <w:szCs w:val="48"/>
    </w:rPr>
  </w:style>
  <w:style w:type="character" w:customStyle="1" w:styleId="bylinepipe">
    <w:name w:val="bylinepipe"/>
    <w:basedOn w:val="DefaultParagraphFont"/>
    <w:rsid w:val="00103E62"/>
  </w:style>
  <w:style w:type="paragraph" w:styleId="NormalWeb">
    <w:name w:val="Normal (Web)"/>
    <w:basedOn w:val="Normal"/>
    <w:uiPriority w:val="99"/>
    <w:semiHidden/>
    <w:unhideWhenUsed/>
    <w:rsid w:val="004E206B"/>
    <w:pPr>
      <w:widowControl/>
      <w:spacing w:before="100" w:beforeAutospacing="1" w:after="100" w:afterAutospacing="1"/>
      <w:jc w:val="left"/>
    </w:pPr>
    <w:rPr>
      <w:rFonts w:ascii="SimSun" w:eastAsia="SimSun" w:hAnsi="SimSun" w:cs="SimSun"/>
      <w:kern w:val="0"/>
      <w:sz w:val="24"/>
      <w:szCs w:val="24"/>
    </w:rPr>
  </w:style>
  <w:style w:type="paragraph" w:styleId="Header">
    <w:name w:val="header"/>
    <w:basedOn w:val="Normal"/>
    <w:link w:val="HeaderChar"/>
    <w:uiPriority w:val="99"/>
    <w:semiHidden/>
    <w:unhideWhenUsed/>
    <w:rsid w:val="002F174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2F1747"/>
    <w:rPr>
      <w:sz w:val="18"/>
      <w:szCs w:val="18"/>
    </w:rPr>
  </w:style>
  <w:style w:type="paragraph" w:styleId="Footer">
    <w:name w:val="footer"/>
    <w:basedOn w:val="Normal"/>
    <w:link w:val="FooterChar"/>
    <w:uiPriority w:val="99"/>
    <w:unhideWhenUsed/>
    <w:rsid w:val="002F174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2F1747"/>
    <w:rPr>
      <w:sz w:val="18"/>
      <w:szCs w:val="18"/>
    </w:rPr>
  </w:style>
  <w:style w:type="paragraph" w:styleId="BalloonText">
    <w:name w:val="Balloon Text"/>
    <w:basedOn w:val="Normal"/>
    <w:link w:val="BalloonTextChar"/>
    <w:uiPriority w:val="99"/>
    <w:semiHidden/>
    <w:unhideWhenUsed/>
    <w:rsid w:val="00F01A46"/>
    <w:rPr>
      <w:rFonts w:ascii="Tahoma" w:hAnsi="Tahoma" w:cs="Tahoma"/>
      <w:sz w:val="16"/>
      <w:szCs w:val="16"/>
    </w:rPr>
  </w:style>
  <w:style w:type="character" w:customStyle="1" w:styleId="BalloonTextChar">
    <w:name w:val="Balloon Text Char"/>
    <w:basedOn w:val="DefaultParagraphFont"/>
    <w:link w:val="BalloonText"/>
    <w:uiPriority w:val="99"/>
    <w:semiHidden/>
    <w:rsid w:val="00F01A46"/>
    <w:rPr>
      <w:rFonts w:ascii="Tahoma" w:hAnsi="Tahoma" w:cs="Tahoma"/>
      <w:sz w:val="16"/>
      <w:szCs w:val="16"/>
    </w:rPr>
  </w:style>
  <w:style w:type="paragraph" w:customStyle="1" w:styleId="EndNoteBibliography">
    <w:name w:val="EndNote Bibliography"/>
    <w:basedOn w:val="Normal"/>
    <w:link w:val="EndNoteBibliographyChar"/>
    <w:rsid w:val="0080484B"/>
    <w:rPr>
      <w:rFonts w:ascii="Calibri" w:hAnsi="Calibri"/>
      <w:noProof/>
      <w:sz w:val="20"/>
    </w:rPr>
  </w:style>
  <w:style w:type="character" w:customStyle="1" w:styleId="EndNoteBibliographyChar">
    <w:name w:val="EndNote Bibliography Char"/>
    <w:basedOn w:val="DefaultParagraphFont"/>
    <w:link w:val="EndNoteBibliography"/>
    <w:rsid w:val="0080484B"/>
    <w:rPr>
      <w:rFonts w:ascii="Calibri" w:hAnsi="Calibri"/>
      <w:noProof/>
      <w:sz w:val="20"/>
    </w:rPr>
  </w:style>
  <w:style w:type="character" w:customStyle="1" w:styleId="element-citation">
    <w:name w:val="element-citation"/>
    <w:basedOn w:val="DefaultParagraphFont"/>
    <w:rsid w:val="005821BA"/>
  </w:style>
  <w:style w:type="character" w:customStyle="1" w:styleId="ref-journal">
    <w:name w:val="ref-journal"/>
    <w:basedOn w:val="DefaultParagraphFont"/>
    <w:rsid w:val="005821BA"/>
  </w:style>
  <w:style w:type="character" w:customStyle="1" w:styleId="ref-vol">
    <w:name w:val="ref-vol"/>
    <w:basedOn w:val="DefaultParagraphFont"/>
    <w:rsid w:val="005821BA"/>
  </w:style>
  <w:style w:type="character" w:styleId="Emphasis">
    <w:name w:val="Emphasis"/>
    <w:basedOn w:val="DefaultParagraphFont"/>
    <w:uiPriority w:val="20"/>
    <w:qFormat/>
    <w:rsid w:val="009A7243"/>
    <w:rPr>
      <w:i/>
      <w:iCs/>
    </w:rPr>
  </w:style>
  <w:style w:type="character" w:customStyle="1" w:styleId="titledefault">
    <w:name w:val="title_default"/>
    <w:basedOn w:val="DefaultParagraphFont"/>
    <w:rsid w:val="00927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07639">
      <w:bodyDiv w:val="1"/>
      <w:marLeft w:val="0"/>
      <w:marRight w:val="0"/>
      <w:marTop w:val="0"/>
      <w:marBottom w:val="0"/>
      <w:divBdr>
        <w:top w:val="none" w:sz="0" w:space="0" w:color="auto"/>
        <w:left w:val="none" w:sz="0" w:space="0" w:color="auto"/>
        <w:bottom w:val="none" w:sz="0" w:space="0" w:color="auto"/>
        <w:right w:val="none" w:sz="0" w:space="0" w:color="auto"/>
      </w:divBdr>
      <w:divsChild>
        <w:div w:id="1091656979">
          <w:marLeft w:val="0"/>
          <w:marRight w:val="0"/>
          <w:marTop w:val="0"/>
          <w:marBottom w:val="0"/>
          <w:divBdr>
            <w:top w:val="none" w:sz="0" w:space="0" w:color="auto"/>
            <w:left w:val="none" w:sz="0" w:space="0" w:color="auto"/>
            <w:bottom w:val="none" w:sz="0" w:space="0" w:color="auto"/>
            <w:right w:val="none" w:sz="0" w:space="0" w:color="auto"/>
          </w:divBdr>
        </w:div>
        <w:div w:id="934750851">
          <w:marLeft w:val="0"/>
          <w:marRight w:val="0"/>
          <w:marTop w:val="0"/>
          <w:marBottom w:val="0"/>
          <w:divBdr>
            <w:top w:val="none" w:sz="0" w:space="0" w:color="auto"/>
            <w:left w:val="none" w:sz="0" w:space="0" w:color="auto"/>
            <w:bottom w:val="none" w:sz="0" w:space="0" w:color="auto"/>
            <w:right w:val="none" w:sz="0" w:space="0" w:color="auto"/>
          </w:divBdr>
        </w:div>
      </w:divsChild>
    </w:div>
    <w:div w:id="237712911">
      <w:bodyDiv w:val="1"/>
      <w:marLeft w:val="0"/>
      <w:marRight w:val="0"/>
      <w:marTop w:val="0"/>
      <w:marBottom w:val="0"/>
      <w:divBdr>
        <w:top w:val="none" w:sz="0" w:space="0" w:color="auto"/>
        <w:left w:val="none" w:sz="0" w:space="0" w:color="auto"/>
        <w:bottom w:val="none" w:sz="0" w:space="0" w:color="auto"/>
        <w:right w:val="none" w:sz="0" w:space="0" w:color="auto"/>
      </w:divBdr>
    </w:div>
    <w:div w:id="381446170">
      <w:bodyDiv w:val="1"/>
      <w:marLeft w:val="0"/>
      <w:marRight w:val="0"/>
      <w:marTop w:val="0"/>
      <w:marBottom w:val="0"/>
      <w:divBdr>
        <w:top w:val="none" w:sz="0" w:space="0" w:color="auto"/>
        <w:left w:val="none" w:sz="0" w:space="0" w:color="auto"/>
        <w:bottom w:val="none" w:sz="0" w:space="0" w:color="auto"/>
        <w:right w:val="none" w:sz="0" w:space="0" w:color="auto"/>
      </w:divBdr>
    </w:div>
    <w:div w:id="420218727">
      <w:bodyDiv w:val="1"/>
      <w:marLeft w:val="0"/>
      <w:marRight w:val="0"/>
      <w:marTop w:val="0"/>
      <w:marBottom w:val="0"/>
      <w:divBdr>
        <w:top w:val="none" w:sz="0" w:space="0" w:color="auto"/>
        <w:left w:val="none" w:sz="0" w:space="0" w:color="auto"/>
        <w:bottom w:val="none" w:sz="0" w:space="0" w:color="auto"/>
        <w:right w:val="none" w:sz="0" w:space="0" w:color="auto"/>
      </w:divBdr>
    </w:div>
    <w:div w:id="439380640">
      <w:bodyDiv w:val="1"/>
      <w:marLeft w:val="0"/>
      <w:marRight w:val="0"/>
      <w:marTop w:val="0"/>
      <w:marBottom w:val="0"/>
      <w:divBdr>
        <w:top w:val="none" w:sz="0" w:space="0" w:color="auto"/>
        <w:left w:val="none" w:sz="0" w:space="0" w:color="auto"/>
        <w:bottom w:val="none" w:sz="0" w:space="0" w:color="auto"/>
        <w:right w:val="none" w:sz="0" w:space="0" w:color="auto"/>
      </w:divBdr>
    </w:div>
    <w:div w:id="461731099">
      <w:bodyDiv w:val="1"/>
      <w:marLeft w:val="0"/>
      <w:marRight w:val="0"/>
      <w:marTop w:val="0"/>
      <w:marBottom w:val="0"/>
      <w:divBdr>
        <w:top w:val="none" w:sz="0" w:space="0" w:color="auto"/>
        <w:left w:val="none" w:sz="0" w:space="0" w:color="auto"/>
        <w:bottom w:val="none" w:sz="0" w:space="0" w:color="auto"/>
        <w:right w:val="none" w:sz="0" w:space="0" w:color="auto"/>
      </w:divBdr>
    </w:div>
    <w:div w:id="568806881">
      <w:bodyDiv w:val="1"/>
      <w:marLeft w:val="0"/>
      <w:marRight w:val="0"/>
      <w:marTop w:val="0"/>
      <w:marBottom w:val="0"/>
      <w:divBdr>
        <w:top w:val="none" w:sz="0" w:space="0" w:color="auto"/>
        <w:left w:val="none" w:sz="0" w:space="0" w:color="auto"/>
        <w:bottom w:val="none" w:sz="0" w:space="0" w:color="auto"/>
        <w:right w:val="none" w:sz="0" w:space="0" w:color="auto"/>
      </w:divBdr>
    </w:div>
    <w:div w:id="574435146">
      <w:bodyDiv w:val="1"/>
      <w:marLeft w:val="0"/>
      <w:marRight w:val="0"/>
      <w:marTop w:val="0"/>
      <w:marBottom w:val="0"/>
      <w:divBdr>
        <w:top w:val="none" w:sz="0" w:space="0" w:color="auto"/>
        <w:left w:val="none" w:sz="0" w:space="0" w:color="auto"/>
        <w:bottom w:val="none" w:sz="0" w:space="0" w:color="auto"/>
        <w:right w:val="none" w:sz="0" w:space="0" w:color="auto"/>
      </w:divBdr>
    </w:div>
    <w:div w:id="647982263">
      <w:bodyDiv w:val="1"/>
      <w:marLeft w:val="0"/>
      <w:marRight w:val="0"/>
      <w:marTop w:val="0"/>
      <w:marBottom w:val="0"/>
      <w:divBdr>
        <w:top w:val="none" w:sz="0" w:space="0" w:color="auto"/>
        <w:left w:val="none" w:sz="0" w:space="0" w:color="auto"/>
        <w:bottom w:val="none" w:sz="0" w:space="0" w:color="auto"/>
        <w:right w:val="none" w:sz="0" w:space="0" w:color="auto"/>
      </w:divBdr>
    </w:div>
    <w:div w:id="830216323">
      <w:bodyDiv w:val="1"/>
      <w:marLeft w:val="0"/>
      <w:marRight w:val="0"/>
      <w:marTop w:val="0"/>
      <w:marBottom w:val="0"/>
      <w:divBdr>
        <w:top w:val="none" w:sz="0" w:space="0" w:color="auto"/>
        <w:left w:val="none" w:sz="0" w:space="0" w:color="auto"/>
        <w:bottom w:val="none" w:sz="0" w:space="0" w:color="auto"/>
        <w:right w:val="none" w:sz="0" w:space="0" w:color="auto"/>
      </w:divBdr>
    </w:div>
    <w:div w:id="851339560">
      <w:bodyDiv w:val="1"/>
      <w:marLeft w:val="0"/>
      <w:marRight w:val="0"/>
      <w:marTop w:val="0"/>
      <w:marBottom w:val="0"/>
      <w:divBdr>
        <w:top w:val="none" w:sz="0" w:space="0" w:color="auto"/>
        <w:left w:val="none" w:sz="0" w:space="0" w:color="auto"/>
        <w:bottom w:val="none" w:sz="0" w:space="0" w:color="auto"/>
        <w:right w:val="none" w:sz="0" w:space="0" w:color="auto"/>
      </w:divBdr>
    </w:div>
    <w:div w:id="939601510">
      <w:bodyDiv w:val="1"/>
      <w:marLeft w:val="0"/>
      <w:marRight w:val="0"/>
      <w:marTop w:val="0"/>
      <w:marBottom w:val="0"/>
      <w:divBdr>
        <w:top w:val="none" w:sz="0" w:space="0" w:color="auto"/>
        <w:left w:val="none" w:sz="0" w:space="0" w:color="auto"/>
        <w:bottom w:val="none" w:sz="0" w:space="0" w:color="auto"/>
        <w:right w:val="none" w:sz="0" w:space="0" w:color="auto"/>
      </w:divBdr>
    </w:div>
    <w:div w:id="963270334">
      <w:bodyDiv w:val="1"/>
      <w:marLeft w:val="0"/>
      <w:marRight w:val="0"/>
      <w:marTop w:val="0"/>
      <w:marBottom w:val="0"/>
      <w:divBdr>
        <w:top w:val="none" w:sz="0" w:space="0" w:color="auto"/>
        <w:left w:val="none" w:sz="0" w:space="0" w:color="auto"/>
        <w:bottom w:val="none" w:sz="0" w:space="0" w:color="auto"/>
        <w:right w:val="none" w:sz="0" w:space="0" w:color="auto"/>
      </w:divBdr>
    </w:div>
    <w:div w:id="1064257416">
      <w:bodyDiv w:val="1"/>
      <w:marLeft w:val="0"/>
      <w:marRight w:val="0"/>
      <w:marTop w:val="0"/>
      <w:marBottom w:val="0"/>
      <w:divBdr>
        <w:top w:val="none" w:sz="0" w:space="0" w:color="auto"/>
        <w:left w:val="none" w:sz="0" w:space="0" w:color="auto"/>
        <w:bottom w:val="none" w:sz="0" w:space="0" w:color="auto"/>
        <w:right w:val="none" w:sz="0" w:space="0" w:color="auto"/>
      </w:divBdr>
    </w:div>
    <w:div w:id="1138692743">
      <w:bodyDiv w:val="1"/>
      <w:marLeft w:val="0"/>
      <w:marRight w:val="0"/>
      <w:marTop w:val="0"/>
      <w:marBottom w:val="0"/>
      <w:divBdr>
        <w:top w:val="none" w:sz="0" w:space="0" w:color="auto"/>
        <w:left w:val="none" w:sz="0" w:space="0" w:color="auto"/>
        <w:bottom w:val="none" w:sz="0" w:space="0" w:color="auto"/>
        <w:right w:val="none" w:sz="0" w:space="0" w:color="auto"/>
      </w:divBdr>
    </w:div>
    <w:div w:id="1264805674">
      <w:bodyDiv w:val="1"/>
      <w:marLeft w:val="0"/>
      <w:marRight w:val="0"/>
      <w:marTop w:val="0"/>
      <w:marBottom w:val="0"/>
      <w:divBdr>
        <w:top w:val="none" w:sz="0" w:space="0" w:color="auto"/>
        <w:left w:val="none" w:sz="0" w:space="0" w:color="auto"/>
        <w:bottom w:val="none" w:sz="0" w:space="0" w:color="auto"/>
        <w:right w:val="none" w:sz="0" w:space="0" w:color="auto"/>
      </w:divBdr>
    </w:div>
    <w:div w:id="1278181155">
      <w:bodyDiv w:val="1"/>
      <w:marLeft w:val="0"/>
      <w:marRight w:val="0"/>
      <w:marTop w:val="0"/>
      <w:marBottom w:val="0"/>
      <w:divBdr>
        <w:top w:val="none" w:sz="0" w:space="0" w:color="auto"/>
        <w:left w:val="none" w:sz="0" w:space="0" w:color="auto"/>
        <w:bottom w:val="none" w:sz="0" w:space="0" w:color="auto"/>
        <w:right w:val="none" w:sz="0" w:space="0" w:color="auto"/>
      </w:divBdr>
    </w:div>
    <w:div w:id="1331830141">
      <w:bodyDiv w:val="1"/>
      <w:marLeft w:val="0"/>
      <w:marRight w:val="0"/>
      <w:marTop w:val="0"/>
      <w:marBottom w:val="0"/>
      <w:divBdr>
        <w:top w:val="none" w:sz="0" w:space="0" w:color="auto"/>
        <w:left w:val="none" w:sz="0" w:space="0" w:color="auto"/>
        <w:bottom w:val="none" w:sz="0" w:space="0" w:color="auto"/>
        <w:right w:val="none" w:sz="0" w:space="0" w:color="auto"/>
      </w:divBdr>
    </w:div>
    <w:div w:id="1862546768">
      <w:bodyDiv w:val="1"/>
      <w:marLeft w:val="0"/>
      <w:marRight w:val="0"/>
      <w:marTop w:val="0"/>
      <w:marBottom w:val="0"/>
      <w:divBdr>
        <w:top w:val="none" w:sz="0" w:space="0" w:color="auto"/>
        <w:left w:val="none" w:sz="0" w:space="0" w:color="auto"/>
        <w:bottom w:val="none" w:sz="0" w:space="0" w:color="auto"/>
        <w:right w:val="none" w:sz="0" w:space="0" w:color="auto"/>
      </w:divBdr>
      <w:divsChild>
        <w:div w:id="919174881">
          <w:marLeft w:val="0"/>
          <w:marRight w:val="0"/>
          <w:marTop w:val="0"/>
          <w:marBottom w:val="0"/>
          <w:divBdr>
            <w:top w:val="none" w:sz="0" w:space="0" w:color="auto"/>
            <w:left w:val="none" w:sz="0" w:space="0" w:color="auto"/>
            <w:bottom w:val="none" w:sz="0" w:space="0" w:color="auto"/>
            <w:right w:val="none" w:sz="0" w:space="0" w:color="auto"/>
          </w:divBdr>
        </w:div>
        <w:div w:id="926579480">
          <w:marLeft w:val="0"/>
          <w:marRight w:val="0"/>
          <w:marTop w:val="0"/>
          <w:marBottom w:val="0"/>
          <w:divBdr>
            <w:top w:val="none" w:sz="0" w:space="0" w:color="auto"/>
            <w:left w:val="none" w:sz="0" w:space="0" w:color="auto"/>
            <w:bottom w:val="none" w:sz="0" w:space="0" w:color="auto"/>
            <w:right w:val="none" w:sz="0" w:space="0" w:color="auto"/>
          </w:divBdr>
        </w:div>
      </w:divsChild>
    </w:div>
    <w:div w:id="205554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ndevidencelibrary.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cbi.nlm.nih.gov/pubme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outlook.brooklyn.cuny.edu/exchweb/bin/redir.asp?URL=http://www.brooklyn.cuny.edu/bc/policies" TargetMode="External"/><Relationship Id="rId4" Type="http://schemas.openxmlformats.org/officeDocument/2006/relationships/webSettings" Target="webSettings.xml"/><Relationship Id="rId9" Type="http://schemas.openxmlformats.org/officeDocument/2006/relationships/hyperlink" Target="http://library.brooklyn.cuny.edu/resources/index.php?view=subject_databases&amp;sub_id=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752</TotalTime>
  <Pages>10</Pages>
  <Words>3101</Words>
  <Characters>17680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微软中国</Company>
  <LinksUpToDate>false</LinksUpToDate>
  <CharactersWithSpaces>20740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tubiporavanilla tubiporavanilla</cp:lastModifiedBy>
  <cp:revision>39</cp:revision>
  <dcterms:created xsi:type="dcterms:W3CDTF">2019-12-02T17:51:00Z</dcterms:created>
  <dcterms:modified xsi:type="dcterms:W3CDTF">2020-03-13T21:11:00Z</dcterms:modified>
</cp:coreProperties>
</file>