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5725A" w14:textId="2E0306E6" w:rsidR="00A646D4" w:rsidRPr="008970C3" w:rsidRDefault="00A646D4" w:rsidP="00A646D4">
      <w:pPr>
        <w:rPr>
          <w:b/>
          <w:bCs/>
          <w:sz w:val="28"/>
          <w:szCs w:val="22"/>
        </w:rPr>
      </w:pPr>
      <w:r>
        <w:rPr>
          <w:b/>
          <w:bCs/>
          <w:sz w:val="32"/>
        </w:rPr>
        <w:t xml:space="preserve">                                     </w:t>
      </w:r>
      <w:r w:rsidRPr="008970C3">
        <w:rPr>
          <w:b/>
          <w:bCs/>
          <w:sz w:val="28"/>
          <w:szCs w:val="22"/>
        </w:rPr>
        <w:t>Brooklyn College</w:t>
      </w:r>
    </w:p>
    <w:p w14:paraId="7CE0A662" w14:textId="66E95CB7" w:rsidR="00A646D4" w:rsidRPr="008970C3" w:rsidRDefault="00A646D4" w:rsidP="00A646D4">
      <w:pPr>
        <w:rPr>
          <w:b/>
          <w:bCs/>
          <w:sz w:val="28"/>
          <w:szCs w:val="22"/>
        </w:rPr>
      </w:pPr>
      <w:r w:rsidRPr="008970C3">
        <w:rPr>
          <w:b/>
          <w:bCs/>
          <w:sz w:val="28"/>
          <w:szCs w:val="22"/>
        </w:rPr>
        <w:t xml:space="preserve">                </w:t>
      </w:r>
      <w:r w:rsidR="008970C3">
        <w:rPr>
          <w:b/>
          <w:bCs/>
          <w:sz w:val="28"/>
          <w:szCs w:val="22"/>
        </w:rPr>
        <w:t xml:space="preserve">   </w:t>
      </w:r>
      <w:r w:rsidRPr="008970C3">
        <w:rPr>
          <w:b/>
          <w:bCs/>
          <w:sz w:val="28"/>
          <w:szCs w:val="22"/>
        </w:rPr>
        <w:t xml:space="preserve">  Department of Health and Nutrition Sciences</w:t>
      </w:r>
    </w:p>
    <w:p w14:paraId="515BE693" w14:textId="15D8702D" w:rsidR="00A646D4" w:rsidRPr="008970C3" w:rsidRDefault="00A646D4" w:rsidP="00A646D4">
      <w:pPr>
        <w:rPr>
          <w:b/>
          <w:bCs/>
          <w:sz w:val="28"/>
          <w:szCs w:val="22"/>
        </w:rPr>
      </w:pPr>
      <w:r w:rsidRPr="008970C3">
        <w:rPr>
          <w:b/>
          <w:bCs/>
          <w:sz w:val="28"/>
          <w:szCs w:val="22"/>
        </w:rPr>
        <w:t xml:space="preserve">   </w:t>
      </w:r>
      <w:r w:rsidR="008970C3">
        <w:rPr>
          <w:b/>
          <w:bCs/>
          <w:sz w:val="28"/>
          <w:szCs w:val="22"/>
        </w:rPr>
        <w:t xml:space="preserve">   </w:t>
      </w:r>
      <w:r w:rsidRPr="008970C3">
        <w:rPr>
          <w:b/>
          <w:bCs/>
          <w:sz w:val="28"/>
          <w:szCs w:val="22"/>
        </w:rPr>
        <w:t xml:space="preserve"> HNSC 3270 Professional Development in Nutrition and Dietetics</w:t>
      </w:r>
    </w:p>
    <w:p w14:paraId="4DA981AC" w14:textId="448D9E98" w:rsidR="00A646D4" w:rsidRPr="008970C3" w:rsidRDefault="00A646D4" w:rsidP="00A646D4">
      <w:pPr>
        <w:rPr>
          <w:b/>
          <w:bCs/>
          <w:sz w:val="28"/>
          <w:szCs w:val="22"/>
        </w:rPr>
      </w:pPr>
      <w:r w:rsidRPr="008970C3">
        <w:rPr>
          <w:b/>
          <w:bCs/>
          <w:sz w:val="28"/>
          <w:szCs w:val="22"/>
        </w:rPr>
        <w:t xml:space="preserve">                               </w:t>
      </w:r>
      <w:r w:rsidR="008970C3">
        <w:rPr>
          <w:b/>
          <w:bCs/>
          <w:sz w:val="28"/>
          <w:szCs w:val="22"/>
        </w:rPr>
        <w:t xml:space="preserve">  </w:t>
      </w:r>
      <w:r w:rsidRPr="008970C3">
        <w:rPr>
          <w:b/>
          <w:bCs/>
          <w:sz w:val="28"/>
          <w:szCs w:val="22"/>
        </w:rPr>
        <w:t xml:space="preserve">       </w:t>
      </w:r>
      <w:r w:rsidR="008970C3">
        <w:rPr>
          <w:b/>
          <w:bCs/>
          <w:sz w:val="28"/>
          <w:szCs w:val="22"/>
        </w:rPr>
        <w:t xml:space="preserve"> </w:t>
      </w:r>
      <w:r w:rsidRPr="008970C3">
        <w:rPr>
          <w:b/>
          <w:bCs/>
          <w:sz w:val="28"/>
          <w:szCs w:val="22"/>
        </w:rPr>
        <w:t xml:space="preserve">  Course Syllabus</w:t>
      </w:r>
    </w:p>
    <w:p w14:paraId="7AE08F61" w14:textId="3BF3B861" w:rsidR="00A646D4" w:rsidRPr="008970C3" w:rsidRDefault="00A646D4" w:rsidP="00A646D4">
      <w:pPr>
        <w:pBdr>
          <w:bottom w:val="single" w:sz="12" w:space="1" w:color="auto"/>
        </w:pBdr>
        <w:rPr>
          <w:b/>
          <w:bCs/>
          <w:sz w:val="28"/>
          <w:szCs w:val="22"/>
        </w:rPr>
      </w:pPr>
      <w:r w:rsidRPr="008970C3">
        <w:rPr>
          <w:b/>
          <w:bCs/>
          <w:sz w:val="28"/>
          <w:szCs w:val="22"/>
        </w:rPr>
        <w:t xml:space="preserve">                                 </w:t>
      </w:r>
      <w:r w:rsidR="008970C3">
        <w:rPr>
          <w:b/>
          <w:bCs/>
          <w:sz w:val="28"/>
          <w:szCs w:val="22"/>
        </w:rPr>
        <w:t xml:space="preserve"> </w:t>
      </w:r>
      <w:r w:rsidRPr="008970C3">
        <w:rPr>
          <w:b/>
          <w:bCs/>
          <w:sz w:val="28"/>
          <w:szCs w:val="22"/>
        </w:rPr>
        <w:t xml:space="preserve">     </w:t>
      </w:r>
      <w:r w:rsidR="008970C3">
        <w:rPr>
          <w:b/>
          <w:bCs/>
          <w:sz w:val="28"/>
          <w:szCs w:val="22"/>
        </w:rPr>
        <w:t xml:space="preserve">  </w:t>
      </w:r>
      <w:r w:rsidRPr="008970C3">
        <w:rPr>
          <w:b/>
          <w:bCs/>
          <w:sz w:val="28"/>
          <w:szCs w:val="22"/>
        </w:rPr>
        <w:t xml:space="preserve">     </w:t>
      </w:r>
      <w:r w:rsidR="00A652D8">
        <w:rPr>
          <w:b/>
          <w:bCs/>
          <w:sz w:val="28"/>
          <w:szCs w:val="22"/>
        </w:rPr>
        <w:t xml:space="preserve"> Spring</w:t>
      </w:r>
      <w:r w:rsidRPr="008970C3">
        <w:rPr>
          <w:b/>
          <w:bCs/>
          <w:sz w:val="28"/>
          <w:szCs w:val="22"/>
        </w:rPr>
        <w:t xml:space="preserve"> 202</w:t>
      </w:r>
      <w:r w:rsidR="00A652D8">
        <w:rPr>
          <w:b/>
          <w:bCs/>
          <w:sz w:val="28"/>
          <w:szCs w:val="22"/>
        </w:rPr>
        <w:t>1</w:t>
      </w:r>
    </w:p>
    <w:p w14:paraId="020DC5E9" w14:textId="5D47DD9A" w:rsidR="00A646D4" w:rsidRDefault="00A646D4"/>
    <w:p w14:paraId="2E6DC22C" w14:textId="77777777" w:rsidR="00A646D4" w:rsidRDefault="00A646D4">
      <w:r w:rsidRPr="00A646D4">
        <w:rPr>
          <w:b/>
          <w:bCs/>
        </w:rPr>
        <w:t>Class Time/Location</w:t>
      </w:r>
      <w:r>
        <w:t xml:space="preserve">: This is a fully online course. All course materials and discussions are  </w:t>
      </w:r>
    </w:p>
    <w:p w14:paraId="30CDB2E0" w14:textId="700C80B8" w:rsidR="007664B7" w:rsidRDefault="00A646D4" w:rsidP="007664B7">
      <w:r>
        <w:t xml:space="preserve">                                      done on Blackboard</w:t>
      </w:r>
      <w:r w:rsidR="0030290E">
        <w:t xml:space="preserve">. Materials will be posted every </w:t>
      </w:r>
      <w:r w:rsidR="00A652D8">
        <w:t>Mon</w:t>
      </w:r>
      <w:r w:rsidR="0030290E">
        <w:t>day morning.</w:t>
      </w:r>
    </w:p>
    <w:p w14:paraId="58B0A851" w14:textId="0C361E12" w:rsidR="007664B7" w:rsidRDefault="007664B7" w:rsidP="007664B7"/>
    <w:p w14:paraId="3A004EF0" w14:textId="6FB193C3" w:rsidR="007664B7" w:rsidRPr="007664B7" w:rsidRDefault="007664B7" w:rsidP="007664B7">
      <w:pPr>
        <w:rPr>
          <w:b/>
          <w:bCs/>
        </w:rPr>
      </w:pPr>
      <w:r w:rsidRPr="007664B7">
        <w:rPr>
          <w:b/>
          <w:bCs/>
        </w:rPr>
        <w:t>Course Description:</w:t>
      </w:r>
    </w:p>
    <w:p w14:paraId="132C4892" w14:textId="0A7E83CC" w:rsidR="007664B7" w:rsidRDefault="007664B7" w:rsidP="007664B7">
      <w:r>
        <w:t>An introduction to the profession of nutrition and dietetics which explores practice, leadership and professionalism as well as career options. Students will become familiar with current standards of practice, regulation and ethics in the field.</w:t>
      </w:r>
    </w:p>
    <w:p w14:paraId="3292E893" w14:textId="48F12379" w:rsidR="007664B7" w:rsidRDefault="007664B7" w:rsidP="007664B7"/>
    <w:p w14:paraId="15137983" w14:textId="77777777" w:rsidR="007664B7" w:rsidRPr="007664B7" w:rsidRDefault="007664B7" w:rsidP="007664B7">
      <w:pPr>
        <w:rPr>
          <w:b/>
        </w:rPr>
      </w:pPr>
      <w:r w:rsidRPr="007664B7">
        <w:rPr>
          <w:b/>
        </w:rPr>
        <w:t>This course contributes to the following ACEND KRDN (knowledge Requirements):</w:t>
      </w:r>
    </w:p>
    <w:p w14:paraId="797AD845" w14:textId="610C8213" w:rsidR="007664B7" w:rsidRPr="007664B7" w:rsidRDefault="007664B7" w:rsidP="007664B7">
      <w:pPr>
        <w:pStyle w:val="ListParagraph"/>
        <w:numPr>
          <w:ilvl w:val="0"/>
          <w:numId w:val="1"/>
        </w:numPr>
        <w:rPr>
          <w:b/>
          <w:bCs/>
        </w:rPr>
      </w:pPr>
      <w:r w:rsidRPr="007664B7">
        <w:rPr>
          <w:b/>
          <w:bCs/>
        </w:rPr>
        <w:t xml:space="preserve">KRDN 2.2 </w:t>
      </w:r>
      <w:r w:rsidRPr="007664B7">
        <w:rPr>
          <w:bCs/>
        </w:rPr>
        <w:t>Describe the governance of nutrition and dietetic practice such as the Scope of N/D of Practice/Code of Ethics and describe interprofessional relationships in various practice settings</w:t>
      </w:r>
    </w:p>
    <w:p w14:paraId="2513D40E" w14:textId="1050F880" w:rsidR="007664B7" w:rsidRPr="007664B7" w:rsidRDefault="007664B7" w:rsidP="007664B7">
      <w:pPr>
        <w:pStyle w:val="ListParagraph"/>
        <w:numPr>
          <w:ilvl w:val="0"/>
          <w:numId w:val="1"/>
        </w:numPr>
        <w:rPr>
          <w:b/>
          <w:bCs/>
        </w:rPr>
      </w:pPr>
      <w:r w:rsidRPr="007664B7">
        <w:rPr>
          <w:b/>
          <w:bCs/>
        </w:rPr>
        <w:t xml:space="preserve">KRDN 2.8 </w:t>
      </w:r>
      <w:r w:rsidRPr="007664B7">
        <w:rPr>
          <w:bCs/>
        </w:rPr>
        <w:t xml:space="preserve">Demonstrate an understanding of the importance of and expectations of a professional in mentoring and precepting others </w:t>
      </w:r>
    </w:p>
    <w:p w14:paraId="120D45E1" w14:textId="225BE206" w:rsidR="007664B7" w:rsidRPr="007664B7" w:rsidRDefault="007664B7" w:rsidP="007664B7">
      <w:pPr>
        <w:pStyle w:val="ListParagraph"/>
        <w:numPr>
          <w:ilvl w:val="0"/>
          <w:numId w:val="1"/>
        </w:numPr>
        <w:rPr>
          <w:bCs/>
        </w:rPr>
      </w:pPr>
      <w:r w:rsidRPr="007664B7">
        <w:rPr>
          <w:b/>
          <w:bCs/>
        </w:rPr>
        <w:t>KRDN 2. 7</w:t>
      </w:r>
      <w:r w:rsidRPr="007664B7">
        <w:rPr>
          <w:bCs/>
        </w:rPr>
        <w:t xml:space="preserve"> Demonstrate identification with the nutrition and dietetics profession through activities such as participation in professional organizations and defending position on issues impacting the nutrition and dietetics profession </w:t>
      </w:r>
    </w:p>
    <w:p w14:paraId="525859D7" w14:textId="1D36F973" w:rsidR="007664B7" w:rsidRPr="007664B7" w:rsidRDefault="007664B7" w:rsidP="007664B7">
      <w:pPr>
        <w:pStyle w:val="ListParagraph"/>
        <w:numPr>
          <w:ilvl w:val="0"/>
          <w:numId w:val="1"/>
        </w:numPr>
      </w:pPr>
      <w:r w:rsidRPr="007664B7">
        <w:rPr>
          <w:b/>
          <w:bCs/>
        </w:rPr>
        <w:t>KRDN 4.3</w:t>
      </w:r>
      <w:r w:rsidRPr="007664B7">
        <w:t xml:space="preserve"> Describe the regulation system related to billing and coding, what services are reimbursable by third party payers, and how reimbursement may be obtained</w:t>
      </w:r>
    </w:p>
    <w:p w14:paraId="65EAAB27" w14:textId="0572ECFE" w:rsidR="007664B7" w:rsidRDefault="007664B7" w:rsidP="007664B7"/>
    <w:p w14:paraId="1D8EA2B1" w14:textId="77777777" w:rsidR="007664B7" w:rsidRPr="007664B7" w:rsidRDefault="007664B7" w:rsidP="007664B7">
      <w:pPr>
        <w:rPr>
          <w:b/>
          <w:bCs/>
        </w:rPr>
      </w:pPr>
      <w:r w:rsidRPr="007664B7">
        <w:rPr>
          <w:b/>
          <w:bCs/>
        </w:rPr>
        <w:t xml:space="preserve">Course Objectives </w:t>
      </w:r>
    </w:p>
    <w:p w14:paraId="04040F0F" w14:textId="77777777" w:rsidR="007664B7" w:rsidRDefault="007664B7" w:rsidP="007664B7">
      <w:r>
        <w:t xml:space="preserve">Upon completion of this course, the student will be able to: </w:t>
      </w:r>
    </w:p>
    <w:p w14:paraId="2AC2731D" w14:textId="724D091B" w:rsidR="007664B7" w:rsidRDefault="007664B7" w:rsidP="007664B7">
      <w:r>
        <w:t>• Explain the importance of leadership in the field of nutrition and dietetics</w:t>
      </w:r>
    </w:p>
    <w:p w14:paraId="00C6F003" w14:textId="4EBF7C08" w:rsidR="007664B7" w:rsidRDefault="007664B7" w:rsidP="007664B7">
      <w:r>
        <w:t xml:space="preserve">• Describe the scope of practice in the field of Nutrition and Dietetics </w:t>
      </w:r>
    </w:p>
    <w:p w14:paraId="6AF259B6" w14:textId="3C6603C2" w:rsidR="007664B7" w:rsidRDefault="007664B7" w:rsidP="007664B7">
      <w:r>
        <w:t>• Describe central policy issues impacting the field including reimbursement of services</w:t>
      </w:r>
    </w:p>
    <w:p w14:paraId="24FA855F" w14:textId="1B65D9C3" w:rsidR="007664B7" w:rsidRDefault="007664B7" w:rsidP="007664B7">
      <w:r>
        <w:t>• Initiate/develop a pre-professional portfolio</w:t>
      </w:r>
    </w:p>
    <w:p w14:paraId="2D5FD8FF" w14:textId="5114693B" w:rsidR="007664B7" w:rsidRDefault="007664B7" w:rsidP="007664B7"/>
    <w:p w14:paraId="5625C73D" w14:textId="77777777" w:rsidR="007664B7" w:rsidRPr="007664B7" w:rsidRDefault="007664B7" w:rsidP="007664B7">
      <w:pPr>
        <w:rPr>
          <w:b/>
          <w:bCs/>
        </w:rPr>
      </w:pPr>
      <w:r w:rsidRPr="007664B7">
        <w:rPr>
          <w:b/>
          <w:bCs/>
        </w:rPr>
        <w:t xml:space="preserve">Course prerequisites: </w:t>
      </w:r>
    </w:p>
    <w:p w14:paraId="1715D7ED" w14:textId="3F7343A0" w:rsidR="007664B7" w:rsidRDefault="007664B7" w:rsidP="007664B7">
      <w:r>
        <w:t>HNSC Biology 1001, Biology 1002, HNSC 2210, HNSC 2300, HNSC 3230, HNSC3250</w:t>
      </w:r>
    </w:p>
    <w:p w14:paraId="43F6190E" w14:textId="532C164F" w:rsidR="008970C3" w:rsidRDefault="008970C3" w:rsidP="007664B7"/>
    <w:p w14:paraId="6338A908" w14:textId="77777777" w:rsidR="008970C3" w:rsidRDefault="008970C3" w:rsidP="008970C3">
      <w:pPr>
        <w:rPr>
          <w:b/>
          <w:bCs/>
        </w:rPr>
      </w:pPr>
      <w:r>
        <w:rPr>
          <w:b/>
          <w:bCs/>
        </w:rPr>
        <w:t>Instructor</w:t>
      </w:r>
    </w:p>
    <w:p w14:paraId="0FB98588" w14:textId="77777777" w:rsidR="008970C3" w:rsidRDefault="008970C3" w:rsidP="008970C3">
      <w:pPr>
        <w:rPr>
          <w:bCs/>
        </w:rPr>
      </w:pPr>
      <w:r w:rsidRPr="006A17FB">
        <w:rPr>
          <w:bCs/>
        </w:rPr>
        <w:t>Raghda Alraei, DCN, MS, RD,</w:t>
      </w:r>
      <w:r>
        <w:rPr>
          <w:bCs/>
        </w:rPr>
        <w:t xml:space="preserve"> </w:t>
      </w:r>
      <w:r w:rsidRPr="006A17FB">
        <w:rPr>
          <w:bCs/>
        </w:rPr>
        <w:t>CDN,</w:t>
      </w:r>
      <w:r>
        <w:rPr>
          <w:bCs/>
        </w:rPr>
        <w:t xml:space="preserve"> </w:t>
      </w:r>
      <w:r w:rsidRPr="006A17FB">
        <w:rPr>
          <w:bCs/>
        </w:rPr>
        <w:t>CDE</w:t>
      </w:r>
    </w:p>
    <w:p w14:paraId="5B445BEA" w14:textId="77777777" w:rsidR="008970C3" w:rsidRDefault="008970C3" w:rsidP="008970C3">
      <w:pPr>
        <w:rPr>
          <w:bCs/>
        </w:rPr>
      </w:pPr>
      <w:r w:rsidRPr="002F49E9">
        <w:rPr>
          <w:bCs/>
        </w:rPr>
        <w:t xml:space="preserve">Location: Room </w:t>
      </w:r>
      <w:r>
        <w:rPr>
          <w:bCs/>
        </w:rPr>
        <w:t>4212 A</w:t>
      </w:r>
      <w:r w:rsidRPr="002F49E9">
        <w:rPr>
          <w:bCs/>
        </w:rPr>
        <w:t xml:space="preserve"> Ingersoll Hall</w:t>
      </w:r>
    </w:p>
    <w:p w14:paraId="688711F9" w14:textId="48F02F8B" w:rsidR="008970C3" w:rsidRDefault="008970C3" w:rsidP="008970C3">
      <w:pPr>
        <w:rPr>
          <w:bCs/>
        </w:rPr>
      </w:pPr>
      <w:r>
        <w:rPr>
          <w:bCs/>
        </w:rPr>
        <w:t xml:space="preserve">Office Hours: </w:t>
      </w:r>
      <w:r w:rsidR="0030290E">
        <w:rPr>
          <w:bCs/>
        </w:rPr>
        <w:t>Tuesday</w:t>
      </w:r>
      <w:r>
        <w:rPr>
          <w:bCs/>
        </w:rPr>
        <w:t xml:space="preserve">s and </w:t>
      </w:r>
      <w:r w:rsidR="0030290E">
        <w:rPr>
          <w:bCs/>
        </w:rPr>
        <w:t>Thursdays</w:t>
      </w:r>
      <w:r>
        <w:rPr>
          <w:bCs/>
        </w:rPr>
        <w:t xml:space="preserve">: </w:t>
      </w:r>
      <w:r w:rsidR="0030290E">
        <w:rPr>
          <w:bCs/>
        </w:rPr>
        <w:t>4:00</w:t>
      </w:r>
      <w:r>
        <w:rPr>
          <w:bCs/>
        </w:rPr>
        <w:t xml:space="preserve"> – </w:t>
      </w:r>
      <w:r w:rsidR="0030290E">
        <w:rPr>
          <w:bCs/>
        </w:rPr>
        <w:t>4:30</w:t>
      </w:r>
      <w:r>
        <w:rPr>
          <w:bCs/>
        </w:rPr>
        <w:t xml:space="preserve"> </w:t>
      </w:r>
      <w:r w:rsidR="0030290E">
        <w:rPr>
          <w:bCs/>
        </w:rPr>
        <w:t>P</w:t>
      </w:r>
      <w:r>
        <w:rPr>
          <w:bCs/>
        </w:rPr>
        <w:t xml:space="preserve">M </w:t>
      </w:r>
      <w:r w:rsidR="0030290E">
        <w:rPr>
          <w:bCs/>
        </w:rPr>
        <w:t>via Zoom</w:t>
      </w:r>
      <w:r w:rsidR="00F91EBB">
        <w:rPr>
          <w:bCs/>
        </w:rPr>
        <w:t xml:space="preserve"> (meeting ID: </w:t>
      </w:r>
      <w:r w:rsidR="00F91EBB" w:rsidRPr="00A06695">
        <w:t>9108563101</w:t>
      </w:r>
      <w:r w:rsidR="004750FD">
        <w:t>)</w:t>
      </w:r>
      <w:r>
        <w:rPr>
          <w:bCs/>
        </w:rPr>
        <w:t xml:space="preserve"> or by appointment</w:t>
      </w:r>
    </w:p>
    <w:p w14:paraId="20C961DD" w14:textId="77777777" w:rsidR="008970C3" w:rsidRPr="002F49E9" w:rsidRDefault="008970C3" w:rsidP="008970C3">
      <w:pPr>
        <w:rPr>
          <w:bCs/>
        </w:rPr>
      </w:pPr>
      <w:r w:rsidRPr="002F49E9">
        <w:rPr>
          <w:bCs/>
        </w:rPr>
        <w:t>Phone: (718) 951-5026 (department office)</w:t>
      </w:r>
    </w:p>
    <w:p w14:paraId="68BC1E0B" w14:textId="77777777" w:rsidR="008970C3" w:rsidRPr="006A17FB" w:rsidRDefault="008970C3" w:rsidP="008970C3">
      <w:pPr>
        <w:rPr>
          <w:bCs/>
        </w:rPr>
      </w:pPr>
      <w:r>
        <w:rPr>
          <w:bCs/>
        </w:rPr>
        <w:t>Email:  RA</w:t>
      </w:r>
      <w:r w:rsidRPr="002F49E9">
        <w:rPr>
          <w:bCs/>
        </w:rPr>
        <w:t>lraei@brooklyn.cuny.edu</w:t>
      </w:r>
    </w:p>
    <w:p w14:paraId="13D98622" w14:textId="77777777" w:rsidR="008970C3" w:rsidRDefault="008970C3" w:rsidP="008970C3">
      <w:pPr>
        <w:rPr>
          <w:b/>
        </w:rPr>
      </w:pPr>
    </w:p>
    <w:p w14:paraId="5D60C7F0" w14:textId="6C8880E4" w:rsidR="008970C3" w:rsidRDefault="008970C3" w:rsidP="007664B7"/>
    <w:p w14:paraId="55744630" w14:textId="77777777" w:rsidR="008970C3" w:rsidRPr="00B662A2" w:rsidRDefault="008970C3" w:rsidP="008970C3">
      <w:pPr>
        <w:rPr>
          <w:b/>
          <w:lang w:bidi="he-IL"/>
        </w:rPr>
      </w:pPr>
      <w:r w:rsidRPr="00B662A2">
        <w:rPr>
          <w:b/>
          <w:lang w:bidi="he-IL"/>
        </w:rPr>
        <w:lastRenderedPageBreak/>
        <w:t xml:space="preserve">Required Text:  </w:t>
      </w:r>
    </w:p>
    <w:p w14:paraId="68B58AE3" w14:textId="77777777" w:rsidR="008970C3" w:rsidRPr="00B662A2" w:rsidRDefault="008970C3" w:rsidP="008970C3">
      <w:pPr>
        <w:rPr>
          <w:lang w:bidi="he-IL"/>
        </w:rPr>
      </w:pPr>
      <w:r w:rsidRPr="00B662A2">
        <w:rPr>
          <w:iCs/>
          <w:lang w:bidi="he-IL"/>
        </w:rPr>
        <w:t xml:space="preserve">Payne-Palacio, J. &amp; Canter, D. (2014).  </w:t>
      </w:r>
      <w:r w:rsidRPr="00B662A2">
        <w:rPr>
          <w:i/>
          <w:iCs/>
          <w:lang w:bidi="he-IL"/>
        </w:rPr>
        <w:t>The Profession of Dietetics A Team Approach</w:t>
      </w:r>
      <w:r w:rsidRPr="00B662A2">
        <w:rPr>
          <w:iCs/>
          <w:lang w:bidi="he-IL"/>
        </w:rPr>
        <w:t xml:space="preserve"> (5th ed.) Burlington, MA</w:t>
      </w:r>
      <w:r w:rsidRPr="00B662A2">
        <w:rPr>
          <w:lang w:bidi="he-IL"/>
        </w:rPr>
        <w:t>: Jones and Bartlett.</w:t>
      </w:r>
    </w:p>
    <w:p w14:paraId="4BC58D49" w14:textId="423A9269" w:rsidR="008970C3" w:rsidRDefault="008970C3" w:rsidP="007664B7">
      <w:pPr>
        <w:rPr>
          <w:sz w:val="28"/>
          <w:szCs w:val="28"/>
        </w:rPr>
      </w:pPr>
    </w:p>
    <w:p w14:paraId="5C0F92B8" w14:textId="40C7304B" w:rsidR="00B662A2" w:rsidRDefault="00B662A2" w:rsidP="007664B7">
      <w:r>
        <w:t xml:space="preserve">Additional materials will be posted on Blackboard. </w:t>
      </w:r>
    </w:p>
    <w:p w14:paraId="34948883" w14:textId="4145C635" w:rsidR="00B662A2" w:rsidRDefault="00B662A2" w:rsidP="007664B7"/>
    <w:p w14:paraId="2CD1B712" w14:textId="41A82FFA" w:rsidR="00B662A2" w:rsidRPr="00B662A2" w:rsidRDefault="00B662A2" w:rsidP="007664B7">
      <w:pPr>
        <w:rPr>
          <w:b/>
          <w:bCs/>
        </w:rPr>
      </w:pPr>
      <w:r w:rsidRPr="00B662A2">
        <w:rPr>
          <w:b/>
          <w:bCs/>
        </w:rPr>
        <w:t>Grading</w:t>
      </w:r>
    </w:p>
    <w:p w14:paraId="6C45648E" w14:textId="6148B813" w:rsidR="00B662A2" w:rsidRDefault="00B662A2" w:rsidP="007664B7"/>
    <w:tbl>
      <w:tblPr>
        <w:tblStyle w:val="TableGrid"/>
        <w:tblW w:w="0" w:type="auto"/>
        <w:tblLook w:val="04A0" w:firstRow="1" w:lastRow="0" w:firstColumn="1" w:lastColumn="0" w:noHBand="0" w:noVBand="1"/>
      </w:tblPr>
      <w:tblGrid>
        <w:gridCol w:w="4675"/>
        <w:gridCol w:w="4050"/>
      </w:tblGrid>
      <w:tr w:rsidR="00B662A2" w14:paraId="2B9C45BF" w14:textId="77777777" w:rsidTr="00684CB5">
        <w:tc>
          <w:tcPr>
            <w:tcW w:w="4675" w:type="dxa"/>
          </w:tcPr>
          <w:p w14:paraId="206B2229" w14:textId="47BA4440" w:rsidR="00B662A2" w:rsidRDefault="00B662A2" w:rsidP="007664B7">
            <w:r>
              <w:t>Participation in Discussion Board</w:t>
            </w:r>
          </w:p>
        </w:tc>
        <w:tc>
          <w:tcPr>
            <w:tcW w:w="4050" w:type="dxa"/>
          </w:tcPr>
          <w:p w14:paraId="490A4F98" w14:textId="7EB159FF" w:rsidR="00B662A2" w:rsidRDefault="00B662A2" w:rsidP="007664B7">
            <w:r>
              <w:t>2</w:t>
            </w:r>
            <w:r w:rsidR="00684CB5">
              <w:t>6</w:t>
            </w:r>
            <w:r>
              <w:t>%</w:t>
            </w:r>
          </w:p>
        </w:tc>
      </w:tr>
      <w:tr w:rsidR="00B662A2" w14:paraId="5853C12A" w14:textId="77777777" w:rsidTr="00684CB5">
        <w:tc>
          <w:tcPr>
            <w:tcW w:w="4675" w:type="dxa"/>
          </w:tcPr>
          <w:p w14:paraId="252C8DD3" w14:textId="412D7390" w:rsidR="00B662A2" w:rsidRDefault="00B662A2" w:rsidP="007664B7">
            <w:r>
              <w:t>Quizzes (2)</w:t>
            </w:r>
          </w:p>
        </w:tc>
        <w:tc>
          <w:tcPr>
            <w:tcW w:w="4050" w:type="dxa"/>
          </w:tcPr>
          <w:p w14:paraId="39499E89" w14:textId="279488A0" w:rsidR="00B662A2" w:rsidRDefault="004750FD" w:rsidP="007664B7">
            <w:r>
              <w:t>30</w:t>
            </w:r>
            <w:r w:rsidR="00B662A2">
              <w:t>% (1</w:t>
            </w:r>
            <w:r>
              <w:t>5</w:t>
            </w:r>
            <w:r w:rsidR="00B662A2">
              <w:t>% each)</w:t>
            </w:r>
          </w:p>
        </w:tc>
      </w:tr>
      <w:tr w:rsidR="00B662A2" w14:paraId="3DB31036" w14:textId="77777777" w:rsidTr="00684CB5">
        <w:tc>
          <w:tcPr>
            <w:tcW w:w="4675" w:type="dxa"/>
          </w:tcPr>
          <w:p w14:paraId="20264878" w14:textId="21AFA6D9" w:rsidR="00B662A2" w:rsidRDefault="004750FD" w:rsidP="007664B7">
            <w:r>
              <w:t>Ethics Assignment</w:t>
            </w:r>
          </w:p>
        </w:tc>
        <w:tc>
          <w:tcPr>
            <w:tcW w:w="4050" w:type="dxa"/>
          </w:tcPr>
          <w:p w14:paraId="77B6DFC2" w14:textId="66B7BE30" w:rsidR="00B662A2" w:rsidRDefault="004750FD" w:rsidP="007664B7">
            <w:r>
              <w:t>14</w:t>
            </w:r>
            <w:r w:rsidR="00684CB5">
              <w:t>%</w:t>
            </w:r>
          </w:p>
        </w:tc>
      </w:tr>
      <w:tr w:rsidR="00B662A2" w14:paraId="65D08CFA" w14:textId="77777777" w:rsidTr="00684CB5">
        <w:tc>
          <w:tcPr>
            <w:tcW w:w="4675" w:type="dxa"/>
          </w:tcPr>
          <w:p w14:paraId="1981AF7A" w14:textId="26A7C732" w:rsidR="00B662A2" w:rsidRDefault="00B662A2" w:rsidP="007664B7">
            <w:r>
              <w:t>Pre-Professional Portfolio</w:t>
            </w:r>
          </w:p>
        </w:tc>
        <w:tc>
          <w:tcPr>
            <w:tcW w:w="4050" w:type="dxa"/>
          </w:tcPr>
          <w:p w14:paraId="1F359637" w14:textId="7299F8ED" w:rsidR="00B662A2" w:rsidRDefault="00B662A2" w:rsidP="007664B7">
            <w:r>
              <w:t>30%</w:t>
            </w:r>
          </w:p>
        </w:tc>
      </w:tr>
      <w:tr w:rsidR="00B662A2" w14:paraId="173540C7" w14:textId="77777777" w:rsidTr="00684CB5">
        <w:tc>
          <w:tcPr>
            <w:tcW w:w="4675" w:type="dxa"/>
          </w:tcPr>
          <w:p w14:paraId="0CBD3A3A" w14:textId="457BAD79" w:rsidR="00B662A2" w:rsidRDefault="00B662A2" w:rsidP="007664B7">
            <w:r>
              <w:t>Total Grade</w:t>
            </w:r>
          </w:p>
        </w:tc>
        <w:tc>
          <w:tcPr>
            <w:tcW w:w="4050" w:type="dxa"/>
          </w:tcPr>
          <w:p w14:paraId="526F69A8" w14:textId="7F7CA675" w:rsidR="00B662A2" w:rsidRDefault="00B662A2" w:rsidP="007664B7">
            <w:r>
              <w:t>100%</w:t>
            </w:r>
          </w:p>
        </w:tc>
      </w:tr>
    </w:tbl>
    <w:p w14:paraId="3DCA96E1" w14:textId="77777777" w:rsidR="00B662A2" w:rsidRDefault="00B662A2" w:rsidP="007664B7"/>
    <w:p w14:paraId="0151481A" w14:textId="41185071" w:rsidR="00B662A2" w:rsidRPr="001D52EE" w:rsidRDefault="00B662A2" w:rsidP="00B662A2">
      <w:r w:rsidRPr="001D52EE">
        <w:t>98</w:t>
      </w:r>
      <w:r>
        <w:t xml:space="preserve"> </w:t>
      </w:r>
      <w:r w:rsidRPr="001D52EE">
        <w:t>-</w:t>
      </w:r>
      <w:r>
        <w:t xml:space="preserve"> </w:t>
      </w:r>
      <w:r w:rsidRPr="001D52EE">
        <w:t>100+ = A+     8</w:t>
      </w:r>
      <w:r>
        <w:t xml:space="preserve">5 - </w:t>
      </w:r>
      <w:r w:rsidRPr="001D52EE">
        <w:t>89</w:t>
      </w:r>
      <w:r>
        <w:t xml:space="preserve">.4 </w:t>
      </w:r>
      <w:r w:rsidRPr="001D52EE">
        <w:t>= B+      7</w:t>
      </w:r>
      <w:r>
        <w:t xml:space="preserve">5 </w:t>
      </w:r>
      <w:r w:rsidRPr="001D52EE">
        <w:t>-</w:t>
      </w:r>
      <w:r>
        <w:t xml:space="preserve"> </w:t>
      </w:r>
      <w:r w:rsidRPr="001D52EE">
        <w:t>79.</w:t>
      </w:r>
      <w:r>
        <w:t>4</w:t>
      </w:r>
      <w:r w:rsidRPr="001D52EE">
        <w:t xml:space="preserve"> =</w:t>
      </w:r>
      <w:r>
        <w:t xml:space="preserve"> </w:t>
      </w:r>
      <w:r w:rsidRPr="001D52EE">
        <w:t xml:space="preserve">C+    </w:t>
      </w:r>
      <w:r>
        <w:t xml:space="preserve">     </w:t>
      </w:r>
      <w:r w:rsidRPr="001D52EE">
        <w:t>6</w:t>
      </w:r>
      <w:r>
        <w:t xml:space="preserve">5 </w:t>
      </w:r>
      <w:r w:rsidRPr="001D52EE">
        <w:t>-</w:t>
      </w:r>
      <w:r>
        <w:t xml:space="preserve"> </w:t>
      </w:r>
      <w:r w:rsidRPr="001D52EE">
        <w:t>69.</w:t>
      </w:r>
      <w:r>
        <w:t>4</w:t>
      </w:r>
      <w:r w:rsidRPr="001D52EE">
        <w:t>= D+</w:t>
      </w:r>
    </w:p>
    <w:p w14:paraId="2647B5E9" w14:textId="778499C6" w:rsidR="00B662A2" w:rsidRDefault="00B662A2" w:rsidP="00B662A2">
      <w:r w:rsidRPr="001D52EE">
        <w:t>9</w:t>
      </w:r>
      <w:r>
        <w:t xml:space="preserve">0 – 98 = A           </w:t>
      </w:r>
      <w:r w:rsidRPr="001D52EE">
        <w:t>8</w:t>
      </w:r>
      <w:r>
        <w:t xml:space="preserve">0 - </w:t>
      </w:r>
      <w:r w:rsidRPr="001D52EE">
        <w:t>8</w:t>
      </w:r>
      <w:r>
        <w:t xml:space="preserve">4.4 = B        </w:t>
      </w:r>
      <w:r w:rsidRPr="001D52EE">
        <w:t>7</w:t>
      </w:r>
      <w:r>
        <w:t xml:space="preserve">0 - 74.4 = C            </w:t>
      </w:r>
      <w:r w:rsidRPr="001D52EE">
        <w:t>6</w:t>
      </w:r>
      <w:r>
        <w:t xml:space="preserve">0 </w:t>
      </w:r>
      <w:r w:rsidRPr="001D52EE">
        <w:t>-</w:t>
      </w:r>
      <w:r>
        <w:t xml:space="preserve"> </w:t>
      </w:r>
      <w:r w:rsidRPr="001D52EE">
        <w:t>6</w:t>
      </w:r>
      <w:r>
        <w:t xml:space="preserve">4.4 </w:t>
      </w:r>
      <w:r w:rsidRPr="001D52EE">
        <w:t>= D</w:t>
      </w:r>
      <w:r>
        <w:t xml:space="preserve">           </w:t>
      </w:r>
      <w:r w:rsidRPr="001D52EE">
        <w:t>59.5 and less</w:t>
      </w:r>
      <w:r>
        <w:t xml:space="preserve"> </w:t>
      </w:r>
      <w:r w:rsidRPr="001D52EE">
        <w:t>=</w:t>
      </w:r>
      <w:r>
        <w:t xml:space="preserve"> </w:t>
      </w:r>
      <w:r w:rsidRPr="001D52EE">
        <w:t>F</w:t>
      </w:r>
    </w:p>
    <w:p w14:paraId="350C282F" w14:textId="77777777" w:rsidR="0018459B" w:rsidRDefault="0018459B" w:rsidP="00B662A2"/>
    <w:p w14:paraId="66478867" w14:textId="5955CCB8" w:rsidR="00B662A2" w:rsidRDefault="0018459B" w:rsidP="007664B7">
      <w:pPr>
        <w:rPr>
          <w:b/>
          <w:bCs/>
        </w:rPr>
      </w:pPr>
      <w:r w:rsidRPr="0018459B">
        <w:rPr>
          <w:b/>
          <w:bCs/>
        </w:rPr>
        <w:t>Participation in Discussion Board</w:t>
      </w:r>
      <w:r>
        <w:rPr>
          <w:b/>
          <w:bCs/>
        </w:rPr>
        <w:t>:</w:t>
      </w:r>
    </w:p>
    <w:p w14:paraId="4B9B9186" w14:textId="77777777" w:rsidR="0018459B" w:rsidRPr="0018459B" w:rsidRDefault="0018459B" w:rsidP="007664B7">
      <w:pPr>
        <w:rPr>
          <w:b/>
          <w:bCs/>
        </w:rPr>
      </w:pPr>
    </w:p>
    <w:p w14:paraId="7AE21373" w14:textId="263775D8" w:rsidR="00684CB5" w:rsidRDefault="00684CB5" w:rsidP="007664B7">
      <w:r>
        <w:t xml:space="preserve">All students are expected to participate in the weekly discussions on Blackboard. Each student needs to answer the main discussion question, and responds or comments on other student posts. Materials and discussion questions will be posted weekly on </w:t>
      </w:r>
      <w:r w:rsidR="0018459B">
        <w:t>Mond</w:t>
      </w:r>
      <w:r w:rsidR="004750FD">
        <w:t>ay morning</w:t>
      </w:r>
      <w:r>
        <w:t>, and will close the</w:t>
      </w:r>
      <w:r w:rsidR="004750FD">
        <w:t xml:space="preserve"> following </w:t>
      </w:r>
      <w:r w:rsidR="0018459B">
        <w:t>Mon</w:t>
      </w:r>
      <w:r w:rsidR="00304724">
        <w:t>d</w:t>
      </w:r>
      <w:r w:rsidR="004750FD">
        <w:t>ay</w:t>
      </w:r>
      <w:r>
        <w:t xml:space="preserve">; therefore, students have a week to respond to the weekly discussions.  </w:t>
      </w:r>
    </w:p>
    <w:p w14:paraId="106312E8" w14:textId="43D8FBC3" w:rsidR="00F643CB" w:rsidRDefault="00F643CB" w:rsidP="007664B7"/>
    <w:p w14:paraId="763F4B7E" w14:textId="6C98C5FE" w:rsidR="00F643CB" w:rsidRDefault="00F643CB" w:rsidP="007664B7">
      <w:pPr>
        <w:rPr>
          <w:b/>
          <w:bCs/>
        </w:rPr>
      </w:pPr>
      <w:r w:rsidRPr="00F643CB">
        <w:rPr>
          <w:b/>
          <w:bCs/>
        </w:rPr>
        <w:t>Quizzes:</w:t>
      </w:r>
    </w:p>
    <w:p w14:paraId="3BF083BB" w14:textId="14FA6A7D" w:rsidR="00F643CB" w:rsidRDefault="00F643CB" w:rsidP="007664B7">
      <w:pPr>
        <w:rPr>
          <w:b/>
          <w:bCs/>
        </w:rPr>
      </w:pPr>
    </w:p>
    <w:p w14:paraId="65D3F0CF" w14:textId="223239AF" w:rsidR="00F643CB" w:rsidRDefault="00F643CB" w:rsidP="007664B7">
      <w:r w:rsidRPr="00F643CB">
        <w:t xml:space="preserve">There </w:t>
      </w:r>
      <w:r>
        <w:t xml:space="preserve">will be two online quizzes based on the materials covered or textbook reading. The quizzes will </w:t>
      </w:r>
      <w:r w:rsidR="004750FD">
        <w:t>include</w:t>
      </w:r>
      <w:r>
        <w:t xml:space="preserve"> multiple choice or short answer questions. Students are expected to answer the questions without looking at course materials. </w:t>
      </w:r>
    </w:p>
    <w:p w14:paraId="3644D716" w14:textId="44841D30" w:rsidR="00F643CB" w:rsidRDefault="00F643CB" w:rsidP="007664B7"/>
    <w:p w14:paraId="1B609182" w14:textId="7DCFAE3D" w:rsidR="00F643CB" w:rsidRPr="00F643CB" w:rsidRDefault="004750FD" w:rsidP="007664B7">
      <w:pPr>
        <w:rPr>
          <w:b/>
          <w:bCs/>
        </w:rPr>
      </w:pPr>
      <w:r>
        <w:rPr>
          <w:b/>
          <w:bCs/>
        </w:rPr>
        <w:t>Ethics Assignment</w:t>
      </w:r>
    </w:p>
    <w:p w14:paraId="0FDA4214" w14:textId="77777777" w:rsidR="00F643CB" w:rsidRDefault="00F643CB" w:rsidP="007664B7"/>
    <w:p w14:paraId="18D955C2" w14:textId="01E55201" w:rsidR="00F643CB" w:rsidRDefault="004750FD" w:rsidP="007664B7">
      <w:r>
        <w:t xml:space="preserve">This assignment will include situations and ethical issues in professional practice. You will need to answer the questions about the ethical issues using the Academy or Nutrition and Dietetics Code of Ethics. </w:t>
      </w:r>
      <w:r w:rsidR="00F643CB">
        <w:t xml:space="preserve"> </w:t>
      </w:r>
    </w:p>
    <w:p w14:paraId="0D8515E0" w14:textId="77777777" w:rsidR="00F643CB" w:rsidRDefault="00F643CB" w:rsidP="007664B7"/>
    <w:p w14:paraId="3C299A8B" w14:textId="77777777" w:rsidR="00F643CB" w:rsidRPr="005B0354" w:rsidRDefault="00F643CB" w:rsidP="007664B7">
      <w:pPr>
        <w:rPr>
          <w:b/>
          <w:bCs/>
        </w:rPr>
      </w:pPr>
      <w:r w:rsidRPr="005B0354">
        <w:rPr>
          <w:b/>
          <w:bCs/>
        </w:rPr>
        <w:t>Pre-Professional Portfolio</w:t>
      </w:r>
    </w:p>
    <w:p w14:paraId="5154A018" w14:textId="77777777" w:rsidR="00F643CB" w:rsidRDefault="00F643CB" w:rsidP="007664B7"/>
    <w:p w14:paraId="09D5FE7C" w14:textId="4F333D64" w:rsidR="005B0354" w:rsidRPr="005B0354" w:rsidRDefault="00F643CB" w:rsidP="005B0354">
      <w:pPr>
        <w:widowControl w:val="0"/>
        <w:autoSpaceDE w:val="0"/>
        <w:autoSpaceDN w:val="0"/>
        <w:adjustRightInd w:val="0"/>
        <w:rPr>
          <w:rFonts w:asciiTheme="majorBidi" w:hAnsiTheme="majorBidi" w:cstheme="majorBidi"/>
          <w:sz w:val="22"/>
          <w:szCs w:val="22"/>
          <w:lang w:bidi="he-IL"/>
        </w:rPr>
      </w:pPr>
      <w:r>
        <w:t xml:space="preserve">Guidelines for completing the portfolio will be posted on Blackboard. </w:t>
      </w:r>
      <w:r w:rsidR="005B0354" w:rsidRPr="005B0354">
        <w:rPr>
          <w:rFonts w:asciiTheme="majorBidi" w:hAnsiTheme="majorBidi" w:cstheme="majorBidi"/>
        </w:rPr>
        <w:t>You need to i</w:t>
      </w:r>
      <w:r w:rsidR="005B0354" w:rsidRPr="005B0354">
        <w:rPr>
          <w:rFonts w:asciiTheme="majorBidi" w:hAnsiTheme="majorBidi" w:cstheme="majorBidi"/>
          <w:lang w:bidi="he-IL"/>
        </w:rPr>
        <w:t>nitiate and develop a portfolio that portrays your progress and achievements related to the KRDNs</w:t>
      </w:r>
      <w:r w:rsidR="005B0354" w:rsidRPr="005B0354">
        <w:rPr>
          <w:rFonts w:asciiTheme="majorBidi" w:hAnsiTheme="majorBidi" w:cstheme="majorBidi"/>
          <w:sz w:val="28"/>
          <w:szCs w:val="28"/>
          <w:lang w:bidi="he-IL"/>
        </w:rPr>
        <w:t xml:space="preserve"> </w:t>
      </w:r>
      <w:r w:rsidR="005B0354" w:rsidRPr="005B0354">
        <w:rPr>
          <w:rFonts w:asciiTheme="majorBidi" w:hAnsiTheme="majorBidi" w:cstheme="majorBidi"/>
          <w:sz w:val="22"/>
          <w:szCs w:val="22"/>
          <w:lang w:bidi="he-IL"/>
        </w:rPr>
        <w:t xml:space="preserve">(competencies) for entry-level Dietitians established by the Accreditation Council in Nutrition and Dietetics.  The portfolio will include goals, resume, awards, honors, volunteer work and coursework that represent completion of the knowledge requirements in the courses that you have completed: </w:t>
      </w:r>
      <w:r w:rsidR="005B0354">
        <w:rPr>
          <w:rFonts w:asciiTheme="majorBidi" w:hAnsiTheme="majorBidi" w:cstheme="majorBidi"/>
          <w:sz w:val="22"/>
          <w:szCs w:val="22"/>
          <w:lang w:bidi="he-IL"/>
        </w:rPr>
        <w:t xml:space="preserve">HNSC </w:t>
      </w:r>
      <w:r w:rsidR="005B0354" w:rsidRPr="005B0354">
        <w:rPr>
          <w:rFonts w:asciiTheme="majorBidi" w:hAnsiTheme="majorBidi" w:cstheme="majorBidi"/>
          <w:sz w:val="22"/>
          <w:szCs w:val="22"/>
          <w:lang w:bidi="he-IL"/>
        </w:rPr>
        <w:t>2210, 2220/2221, 2222/2223 and 3210, 3250</w:t>
      </w:r>
      <w:r w:rsidR="004F4FE0">
        <w:rPr>
          <w:rFonts w:asciiTheme="majorBidi" w:hAnsiTheme="majorBidi" w:cstheme="majorBidi"/>
          <w:sz w:val="22"/>
          <w:szCs w:val="22"/>
          <w:lang w:bidi="he-IL"/>
        </w:rPr>
        <w:t>.</w:t>
      </w:r>
      <w:r w:rsidR="00B551F3">
        <w:rPr>
          <w:rFonts w:asciiTheme="majorBidi" w:hAnsiTheme="majorBidi" w:cstheme="majorBidi"/>
          <w:sz w:val="22"/>
          <w:szCs w:val="22"/>
          <w:lang w:bidi="he-IL"/>
        </w:rPr>
        <w:t xml:space="preserve"> The digital portfolio can be prepared on a website: www.weebly.com.</w:t>
      </w:r>
    </w:p>
    <w:p w14:paraId="2BB7CF6B" w14:textId="74088655" w:rsidR="00F643CB" w:rsidRDefault="00F643CB" w:rsidP="007664B7"/>
    <w:p w14:paraId="12AD3C2E" w14:textId="1AEA6F21" w:rsidR="00DB6124" w:rsidRDefault="00DB6124" w:rsidP="007664B7"/>
    <w:p w14:paraId="2EB6043B" w14:textId="435974E6" w:rsidR="00DB6124" w:rsidRPr="004F4FE0" w:rsidRDefault="00DB6124" w:rsidP="007664B7">
      <w:pPr>
        <w:rPr>
          <w:b/>
          <w:bCs/>
        </w:rPr>
      </w:pPr>
      <w:r w:rsidRPr="004F4FE0">
        <w:rPr>
          <w:b/>
          <w:bCs/>
        </w:rPr>
        <w:t>Tentative Course Sc</w:t>
      </w:r>
      <w:r w:rsidR="00157A9D" w:rsidRPr="004F4FE0">
        <w:rPr>
          <w:b/>
          <w:bCs/>
        </w:rPr>
        <w:t>h</w:t>
      </w:r>
      <w:r w:rsidRPr="004F4FE0">
        <w:rPr>
          <w:b/>
          <w:bCs/>
        </w:rPr>
        <w:t>edule</w:t>
      </w:r>
    </w:p>
    <w:p w14:paraId="1224D911" w14:textId="2AA81F5E" w:rsidR="00DB6124" w:rsidRDefault="00DB6124" w:rsidP="007664B7"/>
    <w:tbl>
      <w:tblPr>
        <w:tblStyle w:val="TableGrid"/>
        <w:tblW w:w="0" w:type="auto"/>
        <w:tblLook w:val="04A0" w:firstRow="1" w:lastRow="0" w:firstColumn="1" w:lastColumn="0" w:noHBand="0" w:noVBand="1"/>
      </w:tblPr>
      <w:tblGrid>
        <w:gridCol w:w="2875"/>
        <w:gridCol w:w="3870"/>
        <w:gridCol w:w="2605"/>
      </w:tblGrid>
      <w:tr w:rsidR="00DB6124" w14:paraId="1620069E" w14:textId="77777777" w:rsidTr="00F11E01">
        <w:tc>
          <w:tcPr>
            <w:tcW w:w="2875" w:type="dxa"/>
          </w:tcPr>
          <w:p w14:paraId="2BC3173C" w14:textId="47502C40" w:rsidR="00DB6124" w:rsidRPr="00157A9D" w:rsidRDefault="00DB6124" w:rsidP="007664B7">
            <w:pPr>
              <w:rPr>
                <w:b/>
                <w:bCs/>
              </w:rPr>
            </w:pPr>
            <w:r w:rsidRPr="00157A9D">
              <w:rPr>
                <w:b/>
                <w:bCs/>
              </w:rPr>
              <w:t>Date</w:t>
            </w:r>
          </w:p>
        </w:tc>
        <w:tc>
          <w:tcPr>
            <w:tcW w:w="3870" w:type="dxa"/>
          </w:tcPr>
          <w:p w14:paraId="765F12A3" w14:textId="2A05A6F6" w:rsidR="00DB6124" w:rsidRPr="00157A9D" w:rsidRDefault="00DB6124" w:rsidP="007664B7">
            <w:pPr>
              <w:rPr>
                <w:b/>
                <w:bCs/>
              </w:rPr>
            </w:pPr>
            <w:r w:rsidRPr="00157A9D">
              <w:rPr>
                <w:b/>
                <w:bCs/>
              </w:rPr>
              <w:t>Topic</w:t>
            </w:r>
          </w:p>
        </w:tc>
        <w:tc>
          <w:tcPr>
            <w:tcW w:w="2605" w:type="dxa"/>
          </w:tcPr>
          <w:p w14:paraId="385B001C" w14:textId="175507CD" w:rsidR="00DB6124" w:rsidRPr="00157A9D" w:rsidRDefault="00DB6124" w:rsidP="007664B7">
            <w:pPr>
              <w:rPr>
                <w:b/>
                <w:bCs/>
              </w:rPr>
            </w:pPr>
            <w:r w:rsidRPr="00157A9D">
              <w:rPr>
                <w:b/>
                <w:bCs/>
              </w:rPr>
              <w:t>Readings</w:t>
            </w:r>
          </w:p>
        </w:tc>
      </w:tr>
      <w:tr w:rsidR="00DB6124" w14:paraId="01F6BF95" w14:textId="77777777" w:rsidTr="00F11E01">
        <w:tc>
          <w:tcPr>
            <w:tcW w:w="2875" w:type="dxa"/>
          </w:tcPr>
          <w:p w14:paraId="65AAAA12" w14:textId="121C857B" w:rsidR="00DB6124" w:rsidRDefault="00A652D8" w:rsidP="007664B7">
            <w:r>
              <w:t>2</w:t>
            </w:r>
            <w:r w:rsidR="00DB6124">
              <w:t>/</w:t>
            </w:r>
            <w:r>
              <w:t>1</w:t>
            </w:r>
            <w:r w:rsidR="00DB6124">
              <w:t>/2</w:t>
            </w:r>
            <w:r>
              <w:t>1</w:t>
            </w:r>
            <w:r w:rsidR="00DB6124">
              <w:t xml:space="preserve"> - Week 1</w:t>
            </w:r>
          </w:p>
        </w:tc>
        <w:tc>
          <w:tcPr>
            <w:tcW w:w="3870" w:type="dxa"/>
          </w:tcPr>
          <w:p w14:paraId="5F4B6A1A" w14:textId="0FC5416C" w:rsidR="00DB6124" w:rsidRDefault="00157A9D" w:rsidP="007664B7">
            <w:r>
              <w:t xml:space="preserve">Introduction to Course </w:t>
            </w:r>
          </w:p>
        </w:tc>
        <w:tc>
          <w:tcPr>
            <w:tcW w:w="2605" w:type="dxa"/>
          </w:tcPr>
          <w:p w14:paraId="6B32410F" w14:textId="77777777" w:rsidR="00DB6124" w:rsidRDefault="00DB6124" w:rsidP="007664B7"/>
        </w:tc>
      </w:tr>
      <w:tr w:rsidR="00DB6124" w14:paraId="1900E13E" w14:textId="77777777" w:rsidTr="00F11E01">
        <w:tc>
          <w:tcPr>
            <w:tcW w:w="2875" w:type="dxa"/>
          </w:tcPr>
          <w:p w14:paraId="72207697" w14:textId="1588A43E" w:rsidR="00DB6124" w:rsidRDefault="00A652D8" w:rsidP="007664B7">
            <w:r>
              <w:t>2</w:t>
            </w:r>
            <w:r w:rsidR="00DB6124">
              <w:t>/</w:t>
            </w:r>
            <w:r>
              <w:t>8</w:t>
            </w:r>
            <w:r w:rsidR="00DB6124">
              <w:t>/2</w:t>
            </w:r>
            <w:r>
              <w:t>1</w:t>
            </w:r>
            <w:r w:rsidR="00DB6124">
              <w:t xml:space="preserve"> - Week 2</w:t>
            </w:r>
          </w:p>
        </w:tc>
        <w:tc>
          <w:tcPr>
            <w:tcW w:w="3870" w:type="dxa"/>
          </w:tcPr>
          <w:p w14:paraId="6272794A" w14:textId="668A692B" w:rsidR="00DB6124" w:rsidRDefault="004F6C68" w:rsidP="007664B7">
            <w:r>
              <w:t>History of the Dietetics Profession</w:t>
            </w:r>
          </w:p>
        </w:tc>
        <w:tc>
          <w:tcPr>
            <w:tcW w:w="2605" w:type="dxa"/>
          </w:tcPr>
          <w:p w14:paraId="5CA3F528" w14:textId="15936851" w:rsidR="00DB6124" w:rsidRDefault="004F6C68" w:rsidP="007664B7">
            <w:r>
              <w:t>Chapter 1</w:t>
            </w:r>
          </w:p>
        </w:tc>
      </w:tr>
      <w:tr w:rsidR="00504907" w14:paraId="5652F5A1" w14:textId="77777777" w:rsidTr="00F11E01">
        <w:tc>
          <w:tcPr>
            <w:tcW w:w="2875" w:type="dxa"/>
          </w:tcPr>
          <w:p w14:paraId="078BAFFB" w14:textId="07C46AF1" w:rsidR="00504907" w:rsidRDefault="00504907" w:rsidP="00504907">
            <w:r>
              <w:t>2/15/21</w:t>
            </w:r>
            <w:r w:rsidR="005017B1">
              <w:t xml:space="preserve"> – Week 3</w:t>
            </w:r>
          </w:p>
        </w:tc>
        <w:tc>
          <w:tcPr>
            <w:tcW w:w="3870" w:type="dxa"/>
          </w:tcPr>
          <w:p w14:paraId="14EAE65C" w14:textId="648F3541" w:rsidR="00504907" w:rsidRPr="00A652D8" w:rsidRDefault="00504907" w:rsidP="00504907">
            <w:pPr>
              <w:rPr>
                <w:b/>
                <w:bCs/>
              </w:rPr>
            </w:pPr>
            <w:r>
              <w:t>Career Paths in Nutrition and Dietetics</w:t>
            </w:r>
          </w:p>
        </w:tc>
        <w:tc>
          <w:tcPr>
            <w:tcW w:w="2605" w:type="dxa"/>
          </w:tcPr>
          <w:p w14:paraId="1294176A" w14:textId="64FAE410" w:rsidR="00504907" w:rsidRDefault="00504907" w:rsidP="00504907">
            <w:r>
              <w:t>Chapter 2</w:t>
            </w:r>
          </w:p>
        </w:tc>
      </w:tr>
      <w:tr w:rsidR="00504907" w14:paraId="5CD35400" w14:textId="77777777" w:rsidTr="00F11E01">
        <w:tc>
          <w:tcPr>
            <w:tcW w:w="2875" w:type="dxa"/>
          </w:tcPr>
          <w:p w14:paraId="51CDB59B" w14:textId="6AE49540" w:rsidR="00504907" w:rsidRDefault="00504907" w:rsidP="00504907">
            <w:r>
              <w:t xml:space="preserve">2/22/21 - Week </w:t>
            </w:r>
            <w:r w:rsidR="005017B1">
              <w:t>4</w:t>
            </w:r>
          </w:p>
        </w:tc>
        <w:tc>
          <w:tcPr>
            <w:tcW w:w="3870" w:type="dxa"/>
          </w:tcPr>
          <w:p w14:paraId="5BBCC9FB" w14:textId="3B96158F" w:rsidR="00504907" w:rsidRDefault="00504907" w:rsidP="00504907">
            <w:r w:rsidRPr="00CC0802">
              <w:t>Dietetics Education and Training</w:t>
            </w:r>
          </w:p>
        </w:tc>
        <w:tc>
          <w:tcPr>
            <w:tcW w:w="2605" w:type="dxa"/>
          </w:tcPr>
          <w:p w14:paraId="749D97BE" w14:textId="07C5E20C" w:rsidR="00504907" w:rsidRDefault="00504907" w:rsidP="00504907">
            <w:r>
              <w:t>Chapter 5</w:t>
            </w:r>
          </w:p>
        </w:tc>
      </w:tr>
      <w:tr w:rsidR="00504907" w14:paraId="701CE204" w14:textId="77777777" w:rsidTr="00F11E01">
        <w:tc>
          <w:tcPr>
            <w:tcW w:w="2875" w:type="dxa"/>
          </w:tcPr>
          <w:p w14:paraId="324A6722" w14:textId="233D79AC" w:rsidR="00504907" w:rsidRDefault="00504907" w:rsidP="00504907">
            <w:r>
              <w:t xml:space="preserve">3/1/21 – Week </w:t>
            </w:r>
            <w:r w:rsidR="005017B1">
              <w:t>5</w:t>
            </w:r>
          </w:p>
        </w:tc>
        <w:tc>
          <w:tcPr>
            <w:tcW w:w="3870" w:type="dxa"/>
          </w:tcPr>
          <w:p w14:paraId="6B6342BD" w14:textId="6E2AAED2" w:rsidR="00504907" w:rsidRDefault="00504907" w:rsidP="00504907">
            <w:r>
              <w:t>The Dietetic Internship</w:t>
            </w:r>
          </w:p>
        </w:tc>
        <w:tc>
          <w:tcPr>
            <w:tcW w:w="2605" w:type="dxa"/>
          </w:tcPr>
          <w:p w14:paraId="5A044020" w14:textId="7681B0E3" w:rsidR="00504907" w:rsidRDefault="00504907" w:rsidP="00504907">
            <w:r>
              <w:t>Chapter 6</w:t>
            </w:r>
          </w:p>
        </w:tc>
      </w:tr>
      <w:tr w:rsidR="00504907" w14:paraId="29B7D2E1" w14:textId="77777777" w:rsidTr="00F11E01">
        <w:tc>
          <w:tcPr>
            <w:tcW w:w="2875" w:type="dxa"/>
          </w:tcPr>
          <w:p w14:paraId="1F179DDB" w14:textId="03DCF7FB" w:rsidR="00504907" w:rsidRDefault="00504907" w:rsidP="00504907">
            <w:r>
              <w:t xml:space="preserve">3/8/21 – Week </w:t>
            </w:r>
            <w:r w:rsidR="005017B1">
              <w:t>6</w:t>
            </w:r>
          </w:p>
        </w:tc>
        <w:tc>
          <w:tcPr>
            <w:tcW w:w="3870" w:type="dxa"/>
          </w:tcPr>
          <w:p w14:paraId="680F8B56" w14:textId="26004491" w:rsidR="00504907" w:rsidRDefault="00504907" w:rsidP="00504907">
            <w:r>
              <w:t>Credentialing: Dietetic Registration</w:t>
            </w:r>
          </w:p>
        </w:tc>
        <w:tc>
          <w:tcPr>
            <w:tcW w:w="2605" w:type="dxa"/>
          </w:tcPr>
          <w:p w14:paraId="37614599" w14:textId="73534045" w:rsidR="00504907" w:rsidRDefault="00504907" w:rsidP="00504907">
            <w:r>
              <w:t>Chapter 7</w:t>
            </w:r>
          </w:p>
        </w:tc>
      </w:tr>
      <w:tr w:rsidR="00504907" w14:paraId="20813191" w14:textId="77777777" w:rsidTr="00F11E01">
        <w:tc>
          <w:tcPr>
            <w:tcW w:w="2875" w:type="dxa"/>
          </w:tcPr>
          <w:p w14:paraId="0C21C27B" w14:textId="68F23AE2" w:rsidR="00504907" w:rsidRDefault="00504907" w:rsidP="00504907">
            <w:r>
              <w:t xml:space="preserve">3/15/21 – Week </w:t>
            </w:r>
            <w:r w:rsidR="005017B1">
              <w:t>7</w:t>
            </w:r>
          </w:p>
        </w:tc>
        <w:tc>
          <w:tcPr>
            <w:tcW w:w="3870" w:type="dxa"/>
          </w:tcPr>
          <w:p w14:paraId="062E99C4" w14:textId="6FB496EF" w:rsidR="00504907" w:rsidRPr="00CC0802" w:rsidRDefault="00504907" w:rsidP="00504907">
            <w:r>
              <w:t>Licensure and Certification</w:t>
            </w:r>
          </w:p>
        </w:tc>
        <w:tc>
          <w:tcPr>
            <w:tcW w:w="2605" w:type="dxa"/>
          </w:tcPr>
          <w:p w14:paraId="44CDA6B4" w14:textId="7E0F5445" w:rsidR="00504907" w:rsidRDefault="00504907" w:rsidP="00504907">
            <w:r>
              <w:t>Materials Will be posted on Blackboard</w:t>
            </w:r>
          </w:p>
        </w:tc>
      </w:tr>
      <w:tr w:rsidR="00504907" w14:paraId="0FF6934F" w14:textId="77777777" w:rsidTr="00F11E01">
        <w:tc>
          <w:tcPr>
            <w:tcW w:w="2875" w:type="dxa"/>
          </w:tcPr>
          <w:p w14:paraId="175749EA" w14:textId="6D68BC4B" w:rsidR="00504907" w:rsidRDefault="00504907" w:rsidP="00504907">
            <w:r>
              <w:t xml:space="preserve">3/22/20 – Week </w:t>
            </w:r>
            <w:r w:rsidR="005017B1">
              <w:t>8</w:t>
            </w:r>
          </w:p>
        </w:tc>
        <w:tc>
          <w:tcPr>
            <w:tcW w:w="3870" w:type="dxa"/>
          </w:tcPr>
          <w:p w14:paraId="0ABB5F5E" w14:textId="1A9DF6D5" w:rsidR="00504907" w:rsidRDefault="00504907" w:rsidP="00504907">
            <w:r>
              <w:t>Membership in Professional Organization</w:t>
            </w:r>
          </w:p>
        </w:tc>
        <w:tc>
          <w:tcPr>
            <w:tcW w:w="2605" w:type="dxa"/>
          </w:tcPr>
          <w:p w14:paraId="514645F4" w14:textId="391311FC" w:rsidR="00504907" w:rsidRDefault="00504907" w:rsidP="00504907">
            <w:r>
              <w:t>Chapter 8</w:t>
            </w:r>
          </w:p>
        </w:tc>
      </w:tr>
      <w:tr w:rsidR="00504907" w14:paraId="1BA76792" w14:textId="77777777" w:rsidTr="00F11E01">
        <w:tc>
          <w:tcPr>
            <w:tcW w:w="2875" w:type="dxa"/>
          </w:tcPr>
          <w:p w14:paraId="24FC5DA5" w14:textId="7F014C9D" w:rsidR="00504907" w:rsidRDefault="00504907" w:rsidP="00504907">
            <w:r>
              <w:t>3/29/21</w:t>
            </w:r>
          </w:p>
        </w:tc>
        <w:tc>
          <w:tcPr>
            <w:tcW w:w="3870" w:type="dxa"/>
          </w:tcPr>
          <w:p w14:paraId="00A149D4" w14:textId="403D3BA1" w:rsidR="00504907" w:rsidRPr="00A652D8" w:rsidRDefault="00504907" w:rsidP="00504907">
            <w:pPr>
              <w:rPr>
                <w:b/>
                <w:bCs/>
              </w:rPr>
            </w:pPr>
            <w:r w:rsidRPr="00A652D8">
              <w:rPr>
                <w:b/>
                <w:bCs/>
              </w:rPr>
              <w:t>Spring Break</w:t>
            </w:r>
          </w:p>
        </w:tc>
        <w:tc>
          <w:tcPr>
            <w:tcW w:w="2605" w:type="dxa"/>
          </w:tcPr>
          <w:p w14:paraId="4699F70C" w14:textId="77777777" w:rsidR="00504907" w:rsidRDefault="00504907" w:rsidP="00504907"/>
        </w:tc>
      </w:tr>
      <w:tr w:rsidR="00504907" w14:paraId="0013D201" w14:textId="77777777" w:rsidTr="00F11E01">
        <w:tc>
          <w:tcPr>
            <w:tcW w:w="2875" w:type="dxa"/>
          </w:tcPr>
          <w:p w14:paraId="19C3ECD3" w14:textId="0AAB6AF9" w:rsidR="00504907" w:rsidRDefault="00504907" w:rsidP="00504907">
            <w:r>
              <w:t xml:space="preserve">4/5/21 – Week </w:t>
            </w:r>
            <w:r w:rsidR="005017B1">
              <w:t>9</w:t>
            </w:r>
          </w:p>
        </w:tc>
        <w:tc>
          <w:tcPr>
            <w:tcW w:w="3870" w:type="dxa"/>
          </w:tcPr>
          <w:p w14:paraId="0C612549" w14:textId="3AFA133F" w:rsidR="00504907" w:rsidRDefault="00504907" w:rsidP="00504907">
            <w:r w:rsidRPr="00CC0802">
              <w:rPr>
                <w:b/>
                <w:bCs/>
              </w:rPr>
              <w:t>Quiz 1</w:t>
            </w:r>
          </w:p>
        </w:tc>
        <w:tc>
          <w:tcPr>
            <w:tcW w:w="2605" w:type="dxa"/>
          </w:tcPr>
          <w:p w14:paraId="05E011B4" w14:textId="5FC2D239" w:rsidR="00504907" w:rsidRDefault="00504907" w:rsidP="00504907"/>
        </w:tc>
      </w:tr>
      <w:tr w:rsidR="00504907" w14:paraId="7C876004" w14:textId="77777777" w:rsidTr="00F11E01">
        <w:tc>
          <w:tcPr>
            <w:tcW w:w="2875" w:type="dxa"/>
          </w:tcPr>
          <w:p w14:paraId="40938256" w14:textId="39680DD6" w:rsidR="00504907" w:rsidRDefault="00504907" w:rsidP="00504907">
            <w:r>
              <w:t xml:space="preserve">4/12/21 – Week </w:t>
            </w:r>
            <w:r w:rsidR="005017B1">
              <w:t>10</w:t>
            </w:r>
          </w:p>
        </w:tc>
        <w:tc>
          <w:tcPr>
            <w:tcW w:w="3870" w:type="dxa"/>
          </w:tcPr>
          <w:p w14:paraId="75FC01A5" w14:textId="77EDDB52" w:rsidR="00504907" w:rsidRPr="00CC0802" w:rsidRDefault="00504907" w:rsidP="00504907">
            <w:pPr>
              <w:rPr>
                <w:b/>
                <w:bCs/>
              </w:rPr>
            </w:pPr>
            <w:r>
              <w:t>Portfolio Development: Resume Goals</w:t>
            </w:r>
          </w:p>
        </w:tc>
        <w:tc>
          <w:tcPr>
            <w:tcW w:w="2605" w:type="dxa"/>
          </w:tcPr>
          <w:p w14:paraId="5FD80010" w14:textId="043C55A6" w:rsidR="00504907" w:rsidRDefault="00504907" w:rsidP="00504907"/>
        </w:tc>
      </w:tr>
      <w:tr w:rsidR="00504907" w14:paraId="32343BAF" w14:textId="77777777" w:rsidTr="00F11E01">
        <w:tc>
          <w:tcPr>
            <w:tcW w:w="2875" w:type="dxa"/>
          </w:tcPr>
          <w:p w14:paraId="067DB89A" w14:textId="3C56FD2A" w:rsidR="00504907" w:rsidRDefault="00504907" w:rsidP="00504907">
            <w:r>
              <w:t>4/19/21 - Week 1</w:t>
            </w:r>
            <w:r w:rsidR="005017B1">
              <w:t>1</w:t>
            </w:r>
          </w:p>
        </w:tc>
        <w:tc>
          <w:tcPr>
            <w:tcW w:w="3870" w:type="dxa"/>
          </w:tcPr>
          <w:p w14:paraId="7C748E80" w14:textId="77777777" w:rsidR="005017B1" w:rsidRDefault="005017B1" w:rsidP="005017B1">
            <w:r>
              <w:t xml:space="preserve">A Team Approach: Responsibilities in the Workplace </w:t>
            </w:r>
          </w:p>
          <w:p w14:paraId="201F9682" w14:textId="3E5C59CD" w:rsidR="00504907" w:rsidRDefault="00504907" w:rsidP="00504907"/>
        </w:tc>
        <w:tc>
          <w:tcPr>
            <w:tcW w:w="2605" w:type="dxa"/>
          </w:tcPr>
          <w:p w14:paraId="76DDB34B" w14:textId="49987B09" w:rsidR="00504907" w:rsidRDefault="00504907" w:rsidP="00504907">
            <w:r>
              <w:t>Chapter 4</w:t>
            </w:r>
          </w:p>
        </w:tc>
      </w:tr>
      <w:tr w:rsidR="00504907" w14:paraId="3380A7D2" w14:textId="77777777" w:rsidTr="00F11E01">
        <w:tc>
          <w:tcPr>
            <w:tcW w:w="2875" w:type="dxa"/>
          </w:tcPr>
          <w:p w14:paraId="18E270BC" w14:textId="2356B53E" w:rsidR="00504907" w:rsidRDefault="00504907" w:rsidP="00504907">
            <w:r>
              <w:t>4/26/21 – Week 1</w:t>
            </w:r>
            <w:r w:rsidR="005017B1">
              <w:t>2</w:t>
            </w:r>
          </w:p>
        </w:tc>
        <w:tc>
          <w:tcPr>
            <w:tcW w:w="3870" w:type="dxa"/>
          </w:tcPr>
          <w:p w14:paraId="420B8CB3" w14:textId="66D3A4F9" w:rsidR="00504907" w:rsidRDefault="005017B1" w:rsidP="005017B1">
            <w:r>
              <w:t>Reimbursement for Services: Coding and Billing</w:t>
            </w:r>
          </w:p>
        </w:tc>
        <w:tc>
          <w:tcPr>
            <w:tcW w:w="2605" w:type="dxa"/>
          </w:tcPr>
          <w:p w14:paraId="502195E7" w14:textId="4A5822E2" w:rsidR="00504907" w:rsidRDefault="00504907" w:rsidP="00504907">
            <w:r>
              <w:t>Chapter 3</w:t>
            </w:r>
          </w:p>
        </w:tc>
      </w:tr>
      <w:tr w:rsidR="005017B1" w14:paraId="3555D0B6" w14:textId="77777777" w:rsidTr="00F11E01">
        <w:tc>
          <w:tcPr>
            <w:tcW w:w="2875" w:type="dxa"/>
          </w:tcPr>
          <w:p w14:paraId="23EFCFF3" w14:textId="0395B320" w:rsidR="005017B1" w:rsidRDefault="005017B1" w:rsidP="005017B1">
            <w:r>
              <w:t>5/3/21 – Week 13</w:t>
            </w:r>
          </w:p>
        </w:tc>
        <w:tc>
          <w:tcPr>
            <w:tcW w:w="3870" w:type="dxa"/>
          </w:tcPr>
          <w:p w14:paraId="5745AF46" w14:textId="77777777" w:rsidR="005017B1" w:rsidRPr="001D65D4" w:rsidRDefault="005017B1" w:rsidP="005017B1">
            <w:r>
              <w:t>Professional Practice</w:t>
            </w:r>
          </w:p>
          <w:p w14:paraId="420974DE" w14:textId="3C4320D9" w:rsidR="005017B1" w:rsidRDefault="005017B1" w:rsidP="005017B1"/>
        </w:tc>
        <w:tc>
          <w:tcPr>
            <w:tcW w:w="2605" w:type="dxa"/>
          </w:tcPr>
          <w:p w14:paraId="7FD54F72" w14:textId="02F79479" w:rsidR="005017B1" w:rsidRDefault="005017B1" w:rsidP="005017B1">
            <w:r>
              <w:t>Chapter 10</w:t>
            </w:r>
          </w:p>
        </w:tc>
      </w:tr>
      <w:tr w:rsidR="005017B1" w14:paraId="196F4134" w14:textId="77777777" w:rsidTr="00F11E01">
        <w:tc>
          <w:tcPr>
            <w:tcW w:w="2875" w:type="dxa"/>
          </w:tcPr>
          <w:p w14:paraId="3E8F3331" w14:textId="6A3BB908" w:rsidR="005017B1" w:rsidRDefault="005017B1" w:rsidP="005017B1">
            <w:r>
              <w:t>5/10/21 – Week 14</w:t>
            </w:r>
          </w:p>
        </w:tc>
        <w:tc>
          <w:tcPr>
            <w:tcW w:w="3870" w:type="dxa"/>
          </w:tcPr>
          <w:p w14:paraId="420E3B1D" w14:textId="77777777" w:rsidR="005017B1" w:rsidRDefault="005017B1" w:rsidP="005017B1">
            <w:pPr>
              <w:rPr>
                <w:b/>
                <w:bCs/>
              </w:rPr>
            </w:pPr>
            <w:r>
              <w:t>Trends and Future Directions</w:t>
            </w:r>
            <w:r w:rsidRPr="00487F91">
              <w:rPr>
                <w:b/>
                <w:bCs/>
              </w:rPr>
              <w:t xml:space="preserve"> </w:t>
            </w:r>
          </w:p>
          <w:p w14:paraId="16ABB8F1" w14:textId="1F582191" w:rsidR="005017B1" w:rsidRPr="005017B1" w:rsidRDefault="005017B1" w:rsidP="005017B1">
            <w:pPr>
              <w:rPr>
                <w:b/>
                <w:bCs/>
              </w:rPr>
            </w:pPr>
            <w:r w:rsidRPr="005017B1">
              <w:rPr>
                <w:b/>
                <w:bCs/>
              </w:rPr>
              <w:t>Ethics Assignment Due</w:t>
            </w:r>
          </w:p>
        </w:tc>
        <w:tc>
          <w:tcPr>
            <w:tcW w:w="2605" w:type="dxa"/>
          </w:tcPr>
          <w:p w14:paraId="54E2BCBB" w14:textId="4EB88EE5" w:rsidR="005017B1" w:rsidRDefault="005017B1" w:rsidP="005017B1">
            <w:r>
              <w:t>Chapter 9</w:t>
            </w:r>
          </w:p>
        </w:tc>
      </w:tr>
      <w:tr w:rsidR="005017B1" w14:paraId="2C0B331C" w14:textId="77777777" w:rsidTr="00F11E01">
        <w:tc>
          <w:tcPr>
            <w:tcW w:w="2875" w:type="dxa"/>
          </w:tcPr>
          <w:p w14:paraId="603ED336" w14:textId="5F1E4156" w:rsidR="005017B1" w:rsidRDefault="005017B1" w:rsidP="005017B1">
            <w:r>
              <w:t>5/17/21</w:t>
            </w:r>
          </w:p>
        </w:tc>
        <w:tc>
          <w:tcPr>
            <w:tcW w:w="3870" w:type="dxa"/>
          </w:tcPr>
          <w:p w14:paraId="6539B18E" w14:textId="75EB4BC9" w:rsidR="005017B1" w:rsidRPr="00487F91" w:rsidRDefault="005017B1" w:rsidP="005017B1">
            <w:pPr>
              <w:rPr>
                <w:b/>
                <w:bCs/>
              </w:rPr>
            </w:pPr>
            <w:r>
              <w:rPr>
                <w:b/>
                <w:bCs/>
              </w:rPr>
              <w:t xml:space="preserve">Pre- Professional Portfolio Due  </w:t>
            </w:r>
          </w:p>
        </w:tc>
        <w:tc>
          <w:tcPr>
            <w:tcW w:w="2605" w:type="dxa"/>
          </w:tcPr>
          <w:p w14:paraId="715D86D9" w14:textId="77777777" w:rsidR="005017B1" w:rsidRDefault="005017B1" w:rsidP="005017B1"/>
        </w:tc>
      </w:tr>
      <w:tr w:rsidR="005017B1" w14:paraId="61DE2039" w14:textId="77777777" w:rsidTr="00F11E01">
        <w:tc>
          <w:tcPr>
            <w:tcW w:w="2875" w:type="dxa"/>
          </w:tcPr>
          <w:p w14:paraId="4138F4AF" w14:textId="5FE4A120" w:rsidR="005017B1" w:rsidRDefault="005017B1" w:rsidP="005017B1">
            <w:r>
              <w:t>5/19/21</w:t>
            </w:r>
          </w:p>
        </w:tc>
        <w:tc>
          <w:tcPr>
            <w:tcW w:w="3870" w:type="dxa"/>
          </w:tcPr>
          <w:p w14:paraId="410FB803" w14:textId="5EC74651" w:rsidR="005017B1" w:rsidRDefault="005017B1" w:rsidP="005017B1">
            <w:pPr>
              <w:rPr>
                <w:b/>
                <w:bCs/>
              </w:rPr>
            </w:pPr>
            <w:r>
              <w:rPr>
                <w:b/>
                <w:bCs/>
              </w:rPr>
              <w:t>Final Quiz</w:t>
            </w:r>
          </w:p>
        </w:tc>
        <w:tc>
          <w:tcPr>
            <w:tcW w:w="2605" w:type="dxa"/>
          </w:tcPr>
          <w:p w14:paraId="13132E26" w14:textId="77777777" w:rsidR="005017B1" w:rsidRDefault="005017B1" w:rsidP="005017B1"/>
        </w:tc>
      </w:tr>
    </w:tbl>
    <w:p w14:paraId="0EC829D9" w14:textId="60939C00" w:rsidR="00DB6124" w:rsidRDefault="00DB6124" w:rsidP="007664B7"/>
    <w:p w14:paraId="19D48551" w14:textId="090B3BB0" w:rsidR="000C5353" w:rsidRDefault="000C5353" w:rsidP="007664B7"/>
    <w:p w14:paraId="0EFD7873" w14:textId="2D029F62" w:rsidR="000C5353" w:rsidRDefault="000C5353" w:rsidP="007664B7"/>
    <w:p w14:paraId="58A930A4" w14:textId="6DBBECB3" w:rsidR="000C5353" w:rsidRDefault="000C5353" w:rsidP="007664B7"/>
    <w:p w14:paraId="5D748929" w14:textId="5ABEC6BB" w:rsidR="000C5353" w:rsidRDefault="000C5353" w:rsidP="007664B7"/>
    <w:p w14:paraId="63DACFCB" w14:textId="5C62931C" w:rsidR="000C5353" w:rsidRDefault="000C5353" w:rsidP="007664B7"/>
    <w:p w14:paraId="4CB27662" w14:textId="757465F0" w:rsidR="000C5353" w:rsidRDefault="000C5353" w:rsidP="007664B7"/>
    <w:p w14:paraId="0D77AE50" w14:textId="4366EBEF" w:rsidR="000C5353" w:rsidRDefault="000C5353" w:rsidP="007664B7"/>
    <w:p w14:paraId="5E76047E" w14:textId="7097395A" w:rsidR="000C5353" w:rsidRDefault="000C5353" w:rsidP="007664B7"/>
    <w:p w14:paraId="74801AE4" w14:textId="71949DED" w:rsidR="000C5353" w:rsidRDefault="000C5353" w:rsidP="007664B7"/>
    <w:p w14:paraId="6D7B8C19" w14:textId="37BA96CA" w:rsidR="000C5353" w:rsidRDefault="000C5353" w:rsidP="007664B7"/>
    <w:p w14:paraId="0C379908" w14:textId="4BF66C9F" w:rsidR="000C5353" w:rsidRDefault="000C5353" w:rsidP="007664B7"/>
    <w:p w14:paraId="47B1E9C0" w14:textId="0F614A5D" w:rsidR="000C5353" w:rsidRDefault="000C5353" w:rsidP="007664B7"/>
    <w:p w14:paraId="226E7C92" w14:textId="03ADBC04" w:rsidR="000C5353" w:rsidRDefault="000C5353" w:rsidP="007664B7"/>
    <w:p w14:paraId="3B12AA2A" w14:textId="5616D663" w:rsidR="000C5353" w:rsidRDefault="000C5353" w:rsidP="007664B7"/>
    <w:p w14:paraId="452B7898" w14:textId="2FBE36E3" w:rsidR="000C5353" w:rsidRDefault="000C5353" w:rsidP="007664B7"/>
    <w:p w14:paraId="2F4C69DF" w14:textId="21866DD3" w:rsidR="000C5353" w:rsidRDefault="000C5353" w:rsidP="007664B7"/>
    <w:p w14:paraId="3D2FFB03" w14:textId="74BD873D" w:rsidR="000C5353" w:rsidRDefault="000C5353" w:rsidP="007664B7"/>
    <w:p w14:paraId="32A9B8BB" w14:textId="77777777" w:rsidR="000C5353" w:rsidRDefault="000C5353" w:rsidP="000C5353">
      <w:pPr>
        <w:rPr>
          <w:b/>
          <w:bCs/>
        </w:rPr>
      </w:pPr>
      <w:r>
        <w:rPr>
          <w:b/>
          <w:bCs/>
        </w:rPr>
        <w:t>Academic Integrity Policy</w:t>
      </w:r>
    </w:p>
    <w:p w14:paraId="3420B5C0" w14:textId="77777777" w:rsidR="000C5353" w:rsidRDefault="000C5353" w:rsidP="000C5353">
      <w:r>
        <w:rPr>
          <w:color w:val="000000"/>
          <w:sz w:val="23"/>
          <w:szCs w:val="23"/>
        </w:rPr>
        <w:t xml:space="preserve">The faculty and administration of Brooklyn College support an environment free from cheating and plagiarism. Each student is responsible for being aware of what constitutes cheating and plagiarism and for avoiding both. The complete text of the CUNY Academic Integrity Policy and the Brooklyn College procedure for implementing that policy can be found at this site: </w:t>
      </w:r>
      <w:r>
        <w:rPr>
          <w:color w:val="0000FF"/>
          <w:sz w:val="23"/>
          <w:szCs w:val="23"/>
          <w:u w:val="single"/>
        </w:rPr>
        <w:t>http://www.brooklyn.cuny.edu/bc/policies</w:t>
      </w:r>
      <w:r>
        <w:rPr>
          <w:color w:val="000000"/>
          <w:sz w:val="23"/>
          <w:szCs w:val="23"/>
        </w:rPr>
        <w:t xml:space="preserve">. If a faculty member suspects a violation of academic integrity and, upon investigation, confirms that violation, or if the student admits the violation, the faculty member MUST report the violation. </w:t>
      </w:r>
    </w:p>
    <w:p w14:paraId="65E95C17" w14:textId="77777777" w:rsidR="000C5353" w:rsidRDefault="000C5353" w:rsidP="000C5353">
      <w:pPr>
        <w:rPr>
          <w:b/>
          <w:bCs/>
        </w:rPr>
      </w:pPr>
    </w:p>
    <w:p w14:paraId="447EDA49" w14:textId="77777777" w:rsidR="000C5353" w:rsidRDefault="000C5353" w:rsidP="000C5353">
      <w:pPr>
        <w:rPr>
          <w:b/>
          <w:bCs/>
        </w:rPr>
      </w:pPr>
      <w:r>
        <w:rPr>
          <w:b/>
          <w:bCs/>
        </w:rPr>
        <w:t>Disability Policy</w:t>
      </w:r>
    </w:p>
    <w:p w14:paraId="51890CFE" w14:textId="77777777" w:rsidR="000C5353" w:rsidRDefault="000C5353" w:rsidP="000C5353">
      <w:pPr>
        <w:rPr>
          <w:b/>
          <w:bCs/>
        </w:rPr>
      </w:pPr>
      <w:r>
        <w:t>In order to receive disability-related academic accommodations students must first be registered with the Center for Student Disability Services. Students who have a documented disability or suspect they may have a disability are invited to set up an appointment with the Director of the Center for Student Disability Services, Ms. Valerie Stewart-Lovell at (718) 951-5538. If you have already registered with the Center for Student Disability Services, please provide your professor with the course accommodation form and discuss your specific accommodation with him/her.</w:t>
      </w:r>
    </w:p>
    <w:p w14:paraId="11C44A63" w14:textId="77777777" w:rsidR="000C5353" w:rsidRPr="00844A26" w:rsidRDefault="000C5353" w:rsidP="000C5353">
      <w:pPr>
        <w:rPr>
          <w:b/>
          <w:bCs/>
        </w:rPr>
      </w:pPr>
      <w:r>
        <w:rPr>
          <w:bCs/>
        </w:rPr>
        <w:t xml:space="preserve">                       </w:t>
      </w:r>
    </w:p>
    <w:sectPr w:rsidR="000C5353" w:rsidRPr="00844A2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E9D15" w14:textId="77777777" w:rsidR="00CE1F8C" w:rsidRDefault="00CE1F8C" w:rsidP="007B1ED1">
      <w:r>
        <w:separator/>
      </w:r>
    </w:p>
  </w:endnote>
  <w:endnote w:type="continuationSeparator" w:id="0">
    <w:p w14:paraId="2EEC816C" w14:textId="77777777" w:rsidR="00CE1F8C" w:rsidRDefault="00CE1F8C" w:rsidP="007B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348384"/>
      <w:docPartObj>
        <w:docPartGallery w:val="Page Numbers (Bottom of Page)"/>
        <w:docPartUnique/>
      </w:docPartObj>
    </w:sdtPr>
    <w:sdtEndPr>
      <w:rPr>
        <w:noProof/>
      </w:rPr>
    </w:sdtEndPr>
    <w:sdtContent>
      <w:p w14:paraId="1BD2A469" w14:textId="68C22A62" w:rsidR="007B1ED1" w:rsidRDefault="007B1E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EF1CA5" w14:textId="77777777" w:rsidR="007B1ED1" w:rsidRDefault="007B1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A19B1" w14:textId="77777777" w:rsidR="00CE1F8C" w:rsidRDefault="00CE1F8C" w:rsidP="007B1ED1">
      <w:r>
        <w:separator/>
      </w:r>
    </w:p>
  </w:footnote>
  <w:footnote w:type="continuationSeparator" w:id="0">
    <w:p w14:paraId="534D3A39" w14:textId="77777777" w:rsidR="00CE1F8C" w:rsidRDefault="00CE1F8C" w:rsidP="007B1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80676"/>
    <w:multiLevelType w:val="hybridMultilevel"/>
    <w:tmpl w:val="73F4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D4"/>
    <w:rsid w:val="000C5353"/>
    <w:rsid w:val="00157A9D"/>
    <w:rsid w:val="0018459B"/>
    <w:rsid w:val="001D65D4"/>
    <w:rsid w:val="0030290E"/>
    <w:rsid w:val="00304724"/>
    <w:rsid w:val="004750FD"/>
    <w:rsid w:val="00487F91"/>
    <w:rsid w:val="004A477C"/>
    <w:rsid w:val="004F4FE0"/>
    <w:rsid w:val="004F6C68"/>
    <w:rsid w:val="005017B1"/>
    <w:rsid w:val="00504907"/>
    <w:rsid w:val="005B0354"/>
    <w:rsid w:val="00684CB5"/>
    <w:rsid w:val="007664B7"/>
    <w:rsid w:val="007B1ED1"/>
    <w:rsid w:val="008658FC"/>
    <w:rsid w:val="008970C3"/>
    <w:rsid w:val="008E7CE8"/>
    <w:rsid w:val="00A00D8C"/>
    <w:rsid w:val="00A646D4"/>
    <w:rsid w:val="00A652D8"/>
    <w:rsid w:val="00B551F3"/>
    <w:rsid w:val="00B662A2"/>
    <w:rsid w:val="00BD5062"/>
    <w:rsid w:val="00CC0802"/>
    <w:rsid w:val="00CD0EF6"/>
    <w:rsid w:val="00CE1F8C"/>
    <w:rsid w:val="00D32AFE"/>
    <w:rsid w:val="00DB6124"/>
    <w:rsid w:val="00DD02C0"/>
    <w:rsid w:val="00F11E01"/>
    <w:rsid w:val="00F363A0"/>
    <w:rsid w:val="00F61B07"/>
    <w:rsid w:val="00F643CB"/>
    <w:rsid w:val="00F70DA3"/>
    <w:rsid w:val="00F91E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29456"/>
  <w15:chartTrackingRefBased/>
  <w15:docId w15:val="{164CCCD4-3025-49DF-B791-3DC998460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6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4B7"/>
    <w:pPr>
      <w:ind w:left="720"/>
      <w:contextualSpacing/>
    </w:pPr>
  </w:style>
  <w:style w:type="paragraph" w:styleId="Header">
    <w:name w:val="header"/>
    <w:basedOn w:val="Normal"/>
    <w:link w:val="HeaderChar"/>
    <w:uiPriority w:val="99"/>
    <w:unhideWhenUsed/>
    <w:rsid w:val="007B1ED1"/>
    <w:pPr>
      <w:tabs>
        <w:tab w:val="center" w:pos="4680"/>
        <w:tab w:val="right" w:pos="9360"/>
      </w:tabs>
    </w:pPr>
  </w:style>
  <w:style w:type="character" w:customStyle="1" w:styleId="HeaderChar">
    <w:name w:val="Header Char"/>
    <w:basedOn w:val="DefaultParagraphFont"/>
    <w:link w:val="Header"/>
    <w:uiPriority w:val="99"/>
    <w:rsid w:val="007B1E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1ED1"/>
    <w:pPr>
      <w:tabs>
        <w:tab w:val="center" w:pos="4680"/>
        <w:tab w:val="right" w:pos="9360"/>
      </w:tabs>
    </w:pPr>
  </w:style>
  <w:style w:type="character" w:customStyle="1" w:styleId="FooterChar">
    <w:name w:val="Footer Char"/>
    <w:basedOn w:val="DefaultParagraphFont"/>
    <w:link w:val="Footer"/>
    <w:uiPriority w:val="99"/>
    <w:rsid w:val="007B1ED1"/>
    <w:rPr>
      <w:rFonts w:ascii="Times New Roman" w:eastAsia="Times New Roman" w:hAnsi="Times New Roman" w:cs="Times New Roman"/>
      <w:sz w:val="24"/>
      <w:szCs w:val="24"/>
    </w:rPr>
  </w:style>
  <w:style w:type="table" w:styleId="TableGrid">
    <w:name w:val="Table Grid"/>
    <w:basedOn w:val="TableNormal"/>
    <w:uiPriority w:val="39"/>
    <w:rsid w:val="00B66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Raghda Alraei</dc:creator>
  <cp:keywords/>
  <dc:description/>
  <cp:lastModifiedBy>Raghda Alraei</cp:lastModifiedBy>
  <cp:revision>3</cp:revision>
  <dcterms:created xsi:type="dcterms:W3CDTF">2021-01-25T17:43:00Z</dcterms:created>
  <dcterms:modified xsi:type="dcterms:W3CDTF">2021-02-17T15:10:00Z</dcterms:modified>
</cp:coreProperties>
</file>